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DB" w:rsidRDefault="00B563EA">
      <w:pPr>
        <w:jc w:val="center"/>
        <w:rPr>
          <w:color w:val="FF0000"/>
          <w:sz w:val="28"/>
        </w:rPr>
      </w:pPr>
      <w:r>
        <w:rPr>
          <w:rFonts w:eastAsia="ＭＳ ゴシック" w:hint="eastAsia"/>
          <w:sz w:val="32"/>
        </w:rPr>
        <w:t>自動車電源系統における効率改善方法の検証</w:t>
      </w:r>
    </w:p>
    <w:p w:rsidR="006521DB" w:rsidRDefault="006521DB"/>
    <w:tbl>
      <w:tblPr>
        <w:tblW w:w="0" w:type="auto"/>
        <w:tblCellMar>
          <w:left w:w="99" w:type="dxa"/>
          <w:right w:w="99" w:type="dxa"/>
        </w:tblCellMar>
        <w:tblLook w:val="0000"/>
      </w:tblPr>
      <w:tblGrid>
        <w:gridCol w:w="4918"/>
        <w:gridCol w:w="4919"/>
      </w:tblGrid>
      <w:tr w:rsidR="006521DB">
        <w:tc>
          <w:tcPr>
            <w:tcW w:w="4918" w:type="dxa"/>
          </w:tcPr>
          <w:p w:rsidR="006521DB" w:rsidRDefault="000D0493">
            <w:pPr>
              <w:jc w:val="center"/>
              <w:rPr>
                <w:sz w:val="24"/>
              </w:rPr>
            </w:pPr>
            <w:r>
              <w:rPr>
                <w:rFonts w:hint="eastAsia"/>
                <w:sz w:val="24"/>
              </w:rPr>
              <w:t>E08100</w:t>
            </w:r>
            <w:r w:rsidR="006521DB">
              <w:rPr>
                <w:rFonts w:hint="eastAsia"/>
                <w:sz w:val="24"/>
              </w:rPr>
              <w:t xml:space="preserve">  </w:t>
            </w:r>
            <w:r w:rsidR="003B2E83">
              <w:rPr>
                <w:rFonts w:hint="eastAsia"/>
                <w:sz w:val="24"/>
              </w:rPr>
              <w:t>藤橋</w:t>
            </w:r>
            <w:r>
              <w:rPr>
                <w:rFonts w:hint="eastAsia"/>
                <w:sz w:val="24"/>
              </w:rPr>
              <w:t>達郎</w:t>
            </w:r>
          </w:p>
        </w:tc>
        <w:tc>
          <w:tcPr>
            <w:tcW w:w="4919" w:type="dxa"/>
          </w:tcPr>
          <w:p w:rsidR="006521DB" w:rsidRDefault="006521DB">
            <w:pPr>
              <w:jc w:val="center"/>
              <w:rPr>
                <w:sz w:val="24"/>
              </w:rPr>
            </w:pPr>
            <w:r>
              <w:rPr>
                <w:rFonts w:hint="eastAsia"/>
                <w:sz w:val="24"/>
              </w:rPr>
              <w:t>指導教員</w:t>
            </w:r>
            <w:r>
              <w:rPr>
                <w:rFonts w:hint="eastAsia"/>
                <w:sz w:val="24"/>
              </w:rPr>
              <w:t xml:space="preserve">  </w:t>
            </w:r>
            <w:r w:rsidR="000D0493">
              <w:rPr>
                <w:rFonts w:hint="eastAsia"/>
                <w:sz w:val="24"/>
              </w:rPr>
              <w:t>藤田吾郎</w:t>
            </w:r>
          </w:p>
        </w:tc>
      </w:tr>
    </w:tbl>
    <w:p w:rsidR="006521DB" w:rsidRDefault="006521DB">
      <w:pPr>
        <w:rPr>
          <w:sz w:val="19"/>
        </w:rPr>
      </w:pPr>
    </w:p>
    <w:p w:rsidR="006521DB" w:rsidRDefault="006521DB">
      <w:pPr>
        <w:rPr>
          <w:sz w:val="19"/>
        </w:rPr>
        <w:sectPr w:rsidR="006521DB">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6521DB" w:rsidRPr="00B32309" w:rsidRDefault="006521DB">
      <w:pPr>
        <w:rPr>
          <w:rFonts w:asciiTheme="majorEastAsia" w:eastAsiaTheme="majorEastAsia" w:hAnsiTheme="majorEastAsia"/>
        </w:rPr>
      </w:pPr>
      <w:r w:rsidRPr="00B32309">
        <w:rPr>
          <w:rFonts w:asciiTheme="majorEastAsia" w:eastAsiaTheme="majorEastAsia" w:hAnsiTheme="majorEastAsia"/>
          <w:sz w:val="24"/>
        </w:rPr>
        <w:lastRenderedPageBreak/>
        <w:t>1. はじめに</w:t>
      </w:r>
    </w:p>
    <w:p w:rsidR="00B563EA" w:rsidRPr="00B32309" w:rsidRDefault="006B45B4">
      <w:pPr>
        <w:ind w:firstLineChars="100" w:firstLine="180"/>
        <w:rPr>
          <w:rFonts w:eastAsiaTheme="minorEastAsia"/>
        </w:rPr>
      </w:pPr>
      <w:r w:rsidRPr="00B32309">
        <w:rPr>
          <w:rFonts w:eastAsiaTheme="minorEastAsia" w:hAnsiTheme="minorEastAsia"/>
        </w:rPr>
        <w:t>近年、</w:t>
      </w:r>
      <w:r w:rsidR="0053456A" w:rsidRPr="00B32309">
        <w:rPr>
          <w:rFonts w:eastAsiaTheme="minorEastAsia" w:hAnsiTheme="minorEastAsia"/>
          <w:szCs w:val="18"/>
        </w:rPr>
        <w:t>自動車の排気ガスによる大気汚染低減に</w:t>
      </w:r>
      <w:r w:rsidR="00D0271F" w:rsidRPr="00B32309">
        <w:rPr>
          <w:rFonts w:eastAsiaTheme="minorEastAsia" w:hAnsiTheme="minorEastAsia"/>
          <w:szCs w:val="18"/>
        </w:rPr>
        <w:t>向け</w:t>
      </w:r>
      <w:r w:rsidR="00EC4573" w:rsidRPr="00B32309">
        <w:rPr>
          <w:rFonts w:eastAsiaTheme="minorEastAsia" w:hAnsiTheme="minorEastAsia"/>
        </w:rPr>
        <w:t>，</w:t>
      </w:r>
      <w:r w:rsidR="00D0271F" w:rsidRPr="00B32309">
        <w:rPr>
          <w:rFonts w:eastAsiaTheme="minorEastAsia" w:hAnsiTheme="minorEastAsia"/>
        </w:rPr>
        <w:t>電気自動車が普及しつつある</w:t>
      </w:r>
      <w:r w:rsidR="0053456A" w:rsidRPr="00B32309">
        <w:rPr>
          <w:rFonts w:eastAsiaTheme="minorEastAsia" w:hAnsiTheme="minorEastAsia"/>
          <w:szCs w:val="18"/>
        </w:rPr>
        <w:t>。</w:t>
      </w:r>
      <w:r w:rsidR="00E244F8" w:rsidRPr="00B32309">
        <w:rPr>
          <w:rFonts w:eastAsiaTheme="minorEastAsia" w:hAnsiTheme="minorEastAsia"/>
        </w:rPr>
        <w:t>自動車の電動化が進むに連れて</w:t>
      </w:r>
      <w:r w:rsidR="00EC4573" w:rsidRPr="00B32309">
        <w:rPr>
          <w:rFonts w:eastAsiaTheme="minorEastAsia" w:hAnsiTheme="minorEastAsia"/>
        </w:rPr>
        <w:t>，</w:t>
      </w:r>
      <w:r w:rsidRPr="00B32309">
        <w:rPr>
          <w:rFonts w:eastAsiaTheme="minorEastAsia" w:hAnsiTheme="minorEastAsia"/>
        </w:rPr>
        <w:t>自</w:t>
      </w:r>
      <w:r w:rsidR="00E244F8" w:rsidRPr="00B32309">
        <w:rPr>
          <w:rFonts w:eastAsiaTheme="minorEastAsia" w:hAnsiTheme="minorEastAsia"/>
        </w:rPr>
        <w:t>動車の消費電力が増加に伴い</w:t>
      </w:r>
      <w:r w:rsidR="00705B1C" w:rsidRPr="00B32309">
        <w:rPr>
          <w:rFonts w:eastAsiaTheme="minorEastAsia" w:hAnsiTheme="minorEastAsia"/>
        </w:rPr>
        <w:t>，</w:t>
      </w:r>
      <w:r w:rsidR="00D0271F" w:rsidRPr="00B32309">
        <w:rPr>
          <w:rFonts w:eastAsiaTheme="minorEastAsia" w:hAnsiTheme="minorEastAsia"/>
        </w:rPr>
        <w:t>電源システムの重大性が増してきている</w:t>
      </w:r>
      <w:r w:rsidR="00E712C3" w:rsidRPr="00B32309">
        <w:rPr>
          <w:rFonts w:eastAsiaTheme="minorEastAsia" w:hAnsiTheme="minorEastAsia"/>
        </w:rPr>
        <w:t>。</w:t>
      </w:r>
      <w:r w:rsidRPr="00B32309">
        <w:rPr>
          <w:rFonts w:eastAsiaTheme="minorEastAsia" w:hAnsiTheme="minorEastAsia"/>
        </w:rPr>
        <w:t>また</w:t>
      </w:r>
      <w:r w:rsidR="00705B1C" w:rsidRPr="00B32309">
        <w:rPr>
          <w:rFonts w:eastAsiaTheme="minorEastAsia" w:hAnsiTheme="minorEastAsia"/>
        </w:rPr>
        <w:t>，</w:t>
      </w:r>
      <w:r w:rsidRPr="00B32309">
        <w:rPr>
          <w:rFonts w:eastAsiaTheme="minorEastAsia" w:hAnsiTheme="minorEastAsia"/>
        </w:rPr>
        <w:t>分散</w:t>
      </w:r>
      <w:r w:rsidR="00B563EA" w:rsidRPr="00B32309">
        <w:rPr>
          <w:rFonts w:eastAsiaTheme="minorEastAsia" w:hAnsiTheme="minorEastAsia"/>
        </w:rPr>
        <w:t>電源</w:t>
      </w:r>
      <w:r w:rsidRPr="00B32309">
        <w:rPr>
          <w:rFonts w:eastAsiaTheme="minorEastAsia" w:hAnsiTheme="minorEastAsia"/>
        </w:rPr>
        <w:t>の導入</w:t>
      </w:r>
      <w:r w:rsidR="00E712C3" w:rsidRPr="00B32309">
        <w:rPr>
          <w:rFonts w:eastAsiaTheme="minorEastAsia" w:hAnsiTheme="minorEastAsia"/>
        </w:rPr>
        <w:t>への動き</w:t>
      </w:r>
      <w:r w:rsidRPr="00B32309">
        <w:rPr>
          <w:rFonts w:eastAsiaTheme="minorEastAsia" w:hAnsiTheme="minorEastAsia"/>
        </w:rPr>
        <w:t>に</w:t>
      </w:r>
      <w:r w:rsidR="00B563EA" w:rsidRPr="00B32309">
        <w:rPr>
          <w:rFonts w:eastAsiaTheme="minorEastAsia" w:hAnsiTheme="minorEastAsia"/>
        </w:rPr>
        <w:t>伴い</w:t>
      </w:r>
      <w:r w:rsidR="00EC4573" w:rsidRPr="00B32309">
        <w:rPr>
          <w:rFonts w:eastAsiaTheme="minorEastAsia" w:hAnsiTheme="minorEastAsia"/>
        </w:rPr>
        <w:t>，</w:t>
      </w:r>
      <w:r w:rsidR="00B563EA" w:rsidRPr="00B32309">
        <w:rPr>
          <w:rFonts w:eastAsiaTheme="minorEastAsia" w:hAnsiTheme="minorEastAsia"/>
        </w:rPr>
        <w:t>電気を貯蔵する</w:t>
      </w:r>
      <w:r w:rsidRPr="00B32309">
        <w:rPr>
          <w:rFonts w:eastAsiaTheme="minorEastAsia" w:hAnsiTheme="minorEastAsia"/>
        </w:rPr>
        <w:t>システム</w:t>
      </w:r>
      <w:r w:rsidR="009D5B66" w:rsidRPr="00B32309">
        <w:rPr>
          <w:rFonts w:eastAsiaTheme="minorEastAsia" w:hAnsiTheme="minorEastAsia"/>
        </w:rPr>
        <w:t>という面でバッテリの重要性に注目されてきている。</w:t>
      </w:r>
      <w:r w:rsidR="00EC4573" w:rsidRPr="00B32309">
        <w:rPr>
          <w:rFonts w:eastAsiaTheme="minorEastAsia" w:hAnsiTheme="minorEastAsia"/>
        </w:rPr>
        <w:t>今や，自動車だけではなく，</w:t>
      </w:r>
      <w:r w:rsidR="009F0701" w:rsidRPr="00B32309">
        <w:rPr>
          <w:rFonts w:eastAsiaTheme="minorEastAsia" w:hAnsiTheme="minorEastAsia"/>
        </w:rPr>
        <w:t>バッテリの長寿命化や</w:t>
      </w:r>
      <w:r w:rsidR="00E244F8" w:rsidRPr="00B32309">
        <w:rPr>
          <w:rFonts w:eastAsiaTheme="minorEastAsia" w:hAnsiTheme="minorEastAsia"/>
        </w:rPr>
        <w:t>充電状態の把握は欠かせないことである</w:t>
      </w:r>
      <w:r w:rsidR="00B563EA" w:rsidRPr="00B32309">
        <w:rPr>
          <w:rFonts w:eastAsiaTheme="minorEastAsia" w:hAnsiTheme="minorEastAsia"/>
        </w:rPr>
        <w:t>。</w:t>
      </w:r>
      <w:r w:rsidR="00EC4573" w:rsidRPr="00B32309">
        <w:rPr>
          <w:rFonts w:eastAsiaTheme="minorEastAsia" w:hAnsiTheme="minorEastAsia"/>
        </w:rPr>
        <w:t>そこで，</w:t>
      </w:r>
      <w:r w:rsidR="00BF73E6" w:rsidRPr="00B32309">
        <w:rPr>
          <w:rFonts w:eastAsiaTheme="minorEastAsia" w:hAnsiTheme="minorEastAsia"/>
        </w:rPr>
        <w:t>本研究</w:t>
      </w:r>
      <w:r w:rsidR="00F6186C" w:rsidRPr="00B32309">
        <w:rPr>
          <w:rFonts w:eastAsiaTheme="minorEastAsia" w:hAnsiTheme="minorEastAsia"/>
        </w:rPr>
        <w:t>では</w:t>
      </w:r>
      <w:r w:rsidR="00EC4573" w:rsidRPr="00B32309">
        <w:rPr>
          <w:rFonts w:eastAsiaTheme="minorEastAsia" w:hAnsiTheme="minorEastAsia"/>
        </w:rPr>
        <w:t>バッテリの長寿命化を図る上で，</w:t>
      </w:r>
      <w:r w:rsidR="00F6186C" w:rsidRPr="00B32309">
        <w:rPr>
          <w:rFonts w:eastAsiaTheme="minorEastAsia" w:hAnsiTheme="minorEastAsia"/>
        </w:rPr>
        <w:t>鉛バッテリへの負担を軽減させるために</w:t>
      </w:r>
      <w:r w:rsidR="00F6186C" w:rsidRPr="00B32309">
        <w:rPr>
          <w:rFonts w:eastAsiaTheme="minorEastAsia"/>
        </w:rPr>
        <w:t>EDLC</w:t>
      </w:r>
      <w:r w:rsidR="009F0701" w:rsidRPr="00B32309">
        <w:rPr>
          <w:rFonts w:eastAsiaTheme="minorEastAsia" w:hAnsiTheme="minorEastAsia"/>
        </w:rPr>
        <w:t>を導入</w:t>
      </w:r>
      <w:r w:rsidR="00D0271F" w:rsidRPr="00B32309">
        <w:rPr>
          <w:rFonts w:eastAsiaTheme="minorEastAsia" w:hAnsiTheme="minorEastAsia"/>
        </w:rPr>
        <w:t>した時の効果</w:t>
      </w:r>
      <w:r w:rsidR="009F0701" w:rsidRPr="00B32309">
        <w:rPr>
          <w:rFonts w:eastAsiaTheme="minorEastAsia" w:hAnsiTheme="minorEastAsia"/>
        </w:rPr>
        <w:t>について</w:t>
      </w:r>
      <w:r w:rsidR="00F6186C" w:rsidRPr="00B32309">
        <w:rPr>
          <w:rFonts w:eastAsiaTheme="minorEastAsia" w:hAnsiTheme="minorEastAsia"/>
        </w:rPr>
        <w:t>検証を行っている。</w:t>
      </w:r>
    </w:p>
    <w:p w:rsidR="006521DB" w:rsidRPr="00B32309" w:rsidRDefault="006521DB">
      <w:pPr>
        <w:rPr>
          <w:rFonts w:eastAsiaTheme="minorEastAsia"/>
        </w:rPr>
      </w:pPr>
    </w:p>
    <w:p w:rsidR="006521DB" w:rsidRPr="00A3126D" w:rsidRDefault="006521DB">
      <w:pPr>
        <w:rPr>
          <w:rFonts w:asciiTheme="majorEastAsia" w:eastAsiaTheme="majorEastAsia" w:hAnsiTheme="majorEastAsia"/>
          <w:sz w:val="24"/>
        </w:rPr>
      </w:pPr>
      <w:r w:rsidRPr="00B32309">
        <w:rPr>
          <w:rFonts w:asciiTheme="majorEastAsia" w:eastAsiaTheme="majorEastAsia" w:hAnsiTheme="majorEastAsia"/>
          <w:sz w:val="24"/>
        </w:rPr>
        <w:t xml:space="preserve">2. </w:t>
      </w:r>
      <w:r w:rsidR="00645525" w:rsidRPr="00B32309">
        <w:rPr>
          <w:rFonts w:asciiTheme="majorEastAsia" w:eastAsiaTheme="majorEastAsia" w:hAnsiTheme="majorEastAsia"/>
          <w:sz w:val="24"/>
        </w:rPr>
        <w:t>自動車電源系統</w:t>
      </w:r>
      <w:r w:rsidR="00162B96" w:rsidRPr="00B32309">
        <w:rPr>
          <w:rFonts w:asciiTheme="majorEastAsia" w:eastAsiaTheme="majorEastAsia" w:hAnsiTheme="majorEastAsia"/>
          <w:sz w:val="24"/>
        </w:rPr>
        <w:t>試験</w:t>
      </w:r>
    </w:p>
    <w:p w:rsidR="00F738A9" w:rsidRPr="00B32309" w:rsidRDefault="00446CDC" w:rsidP="00A3126D">
      <w:pPr>
        <w:snapToGrid w:val="0"/>
        <w:ind w:firstLineChars="78" w:firstLine="140"/>
        <w:rPr>
          <w:rFonts w:eastAsiaTheme="minorEastAsia"/>
        </w:rPr>
      </w:pPr>
      <w:r>
        <w:rPr>
          <w:rFonts w:eastAsiaTheme="minorEastAsia" w:hAnsiTheme="minorEastAsia"/>
          <w:color w:val="000000"/>
          <w:szCs w:val="18"/>
        </w:rPr>
        <w:t>本研究はガソリンやディーゼル車をモデルとしている</w:t>
      </w:r>
      <w:r>
        <w:rPr>
          <w:rFonts w:eastAsiaTheme="minorEastAsia" w:hAnsiTheme="minorEastAsia" w:hint="eastAsia"/>
          <w:color w:val="000000"/>
          <w:szCs w:val="18"/>
        </w:rPr>
        <w:t>ため</w:t>
      </w:r>
      <w:r w:rsidR="002D56B5" w:rsidRPr="00B32309">
        <w:rPr>
          <w:rFonts w:eastAsiaTheme="minorEastAsia" w:hAnsiTheme="minorEastAsia"/>
          <w:color w:val="000000"/>
          <w:szCs w:val="18"/>
        </w:rPr>
        <w:t>図</w:t>
      </w:r>
      <w:r w:rsidR="002D56B5" w:rsidRPr="00B32309">
        <w:rPr>
          <w:rFonts w:eastAsiaTheme="minorEastAsia"/>
          <w:color w:val="000000"/>
          <w:szCs w:val="18"/>
        </w:rPr>
        <w:t>1</w:t>
      </w:r>
      <w:r w:rsidR="002D56B5" w:rsidRPr="00B32309">
        <w:rPr>
          <w:rFonts w:eastAsiaTheme="minorEastAsia" w:hAnsiTheme="minorEastAsia"/>
          <w:color w:val="000000"/>
          <w:szCs w:val="18"/>
        </w:rPr>
        <w:t>のような</w:t>
      </w:r>
      <w:r w:rsidR="00EC4573" w:rsidRPr="00B32309">
        <w:rPr>
          <w:rFonts w:eastAsiaTheme="minorEastAsia" w:hAnsiTheme="minorEastAsia"/>
          <w:color w:val="000000"/>
          <w:szCs w:val="18"/>
        </w:rPr>
        <w:t>オルタネータ</w:t>
      </w:r>
      <w:r w:rsidR="00EC4573" w:rsidRPr="00B32309">
        <w:rPr>
          <w:rFonts w:eastAsiaTheme="minorEastAsia" w:hAnsiTheme="minorEastAsia"/>
        </w:rPr>
        <w:t>，</w:t>
      </w:r>
      <w:r w:rsidR="00EC4573" w:rsidRPr="00B32309">
        <w:rPr>
          <w:rFonts w:eastAsiaTheme="minorEastAsia" w:hAnsiTheme="minorEastAsia"/>
          <w:color w:val="000000"/>
          <w:szCs w:val="18"/>
        </w:rPr>
        <w:t>鉛バッテリ</w:t>
      </w:r>
      <w:r w:rsidR="00EC4573" w:rsidRPr="00B32309">
        <w:rPr>
          <w:rFonts w:eastAsiaTheme="minorEastAsia" w:hAnsiTheme="minorEastAsia"/>
        </w:rPr>
        <w:t>，</w:t>
      </w:r>
      <w:r w:rsidR="00645525" w:rsidRPr="00B32309">
        <w:rPr>
          <w:rFonts w:eastAsiaTheme="minorEastAsia" w:hAnsiTheme="minorEastAsia"/>
          <w:color w:val="000000"/>
          <w:szCs w:val="18"/>
        </w:rPr>
        <w:t>負荷</w:t>
      </w:r>
      <w:r>
        <w:rPr>
          <w:rFonts w:eastAsiaTheme="minorEastAsia" w:hAnsiTheme="minorEastAsia"/>
          <w:color w:val="000000"/>
          <w:szCs w:val="18"/>
        </w:rPr>
        <w:t>が並列接続された</w:t>
      </w:r>
      <w:r>
        <w:rPr>
          <w:rFonts w:eastAsiaTheme="minorEastAsia" w:hAnsiTheme="minorEastAsia" w:hint="eastAsia"/>
          <w:color w:val="000000"/>
          <w:szCs w:val="18"/>
        </w:rPr>
        <w:t>モデル</w:t>
      </w:r>
      <w:r w:rsidR="00341607" w:rsidRPr="00B32309">
        <w:rPr>
          <w:rFonts w:eastAsiaTheme="minorEastAsia" w:hAnsiTheme="minorEastAsia"/>
          <w:color w:val="000000"/>
          <w:szCs w:val="18"/>
        </w:rPr>
        <w:t>を考えている</w:t>
      </w:r>
      <w:r w:rsidR="00C82D9C" w:rsidRPr="00B32309">
        <w:rPr>
          <w:rFonts w:eastAsiaTheme="minorEastAsia"/>
          <w:vertAlign w:val="superscript"/>
        </w:rPr>
        <w:t>[1]</w:t>
      </w:r>
      <w:r w:rsidR="005705E3" w:rsidRPr="00B32309">
        <w:rPr>
          <w:rFonts w:eastAsiaTheme="minorEastAsia" w:hAnsiTheme="minorEastAsia"/>
        </w:rPr>
        <w:t>。</w:t>
      </w:r>
    </w:p>
    <w:p w:rsidR="00751E2B" w:rsidRDefault="0032365A" w:rsidP="00AA3FB4">
      <w:pPr>
        <w:snapToGrid w:val="0"/>
        <w:ind w:firstLineChars="78" w:firstLine="140"/>
        <w:rPr>
          <w:rFonts w:eastAsiaTheme="minorEastAsia" w:hAnsiTheme="minorEastAsia" w:hint="eastAsia"/>
          <w:color w:val="000000"/>
          <w:szCs w:val="18"/>
        </w:rPr>
      </w:pPr>
      <w:r w:rsidRPr="00B32309">
        <w:rPr>
          <w:rFonts w:eastAsiaTheme="minorEastAsia" w:hAnsiTheme="minorEastAsia"/>
          <w:color w:val="000000"/>
          <w:szCs w:val="18"/>
        </w:rPr>
        <w:t>図</w:t>
      </w:r>
      <w:r w:rsidRPr="00B32309">
        <w:rPr>
          <w:rFonts w:eastAsiaTheme="minorEastAsia"/>
          <w:color w:val="000000"/>
          <w:szCs w:val="18"/>
        </w:rPr>
        <w:t>1</w:t>
      </w:r>
      <w:r w:rsidRPr="00B32309">
        <w:rPr>
          <w:rFonts w:eastAsiaTheme="minorEastAsia" w:hAnsiTheme="minorEastAsia"/>
          <w:color w:val="000000"/>
          <w:szCs w:val="18"/>
        </w:rPr>
        <w:t>のような試験モデルを基本として</w:t>
      </w:r>
      <w:r w:rsidR="00EC4573" w:rsidRPr="00B32309">
        <w:rPr>
          <w:rFonts w:eastAsiaTheme="minorEastAsia" w:hAnsiTheme="minorEastAsia"/>
        </w:rPr>
        <w:t>，</w:t>
      </w:r>
      <w:r w:rsidR="00A3126D">
        <w:rPr>
          <w:rFonts w:eastAsiaTheme="minorEastAsia" w:hAnsiTheme="minorEastAsia" w:hint="eastAsia"/>
        </w:rPr>
        <w:t>バッテリの状態の把握</w:t>
      </w:r>
      <w:r w:rsidR="00E42957" w:rsidRPr="00B32309">
        <w:rPr>
          <w:rFonts w:eastAsiaTheme="minorEastAsia" w:hAnsiTheme="minorEastAsia"/>
        </w:rPr>
        <w:t>，</w:t>
      </w:r>
      <w:r w:rsidRPr="00B32309">
        <w:rPr>
          <w:rFonts w:eastAsiaTheme="minorEastAsia"/>
          <w:szCs w:val="18"/>
        </w:rPr>
        <w:t>EDLC</w:t>
      </w:r>
      <w:r w:rsidRPr="00B32309">
        <w:rPr>
          <w:rFonts w:eastAsiaTheme="minorEastAsia" w:hAnsiTheme="minorEastAsia"/>
          <w:szCs w:val="18"/>
        </w:rPr>
        <w:t>の有効性を</w:t>
      </w:r>
      <w:r w:rsidR="002D56B5" w:rsidRPr="00B32309">
        <w:rPr>
          <w:rFonts w:eastAsiaTheme="minorEastAsia" w:hAnsiTheme="minorEastAsia"/>
          <w:color w:val="000000"/>
          <w:szCs w:val="18"/>
        </w:rPr>
        <w:t>検討するために図</w:t>
      </w:r>
      <w:r w:rsidR="002D56B5" w:rsidRPr="00B32309">
        <w:rPr>
          <w:rFonts w:eastAsiaTheme="minorEastAsia"/>
          <w:color w:val="000000"/>
          <w:szCs w:val="18"/>
        </w:rPr>
        <w:t>2</w:t>
      </w:r>
      <w:r w:rsidR="002D56B5" w:rsidRPr="00B32309">
        <w:rPr>
          <w:rFonts w:eastAsiaTheme="minorEastAsia" w:hAnsiTheme="minorEastAsia"/>
          <w:color w:val="000000"/>
          <w:szCs w:val="18"/>
        </w:rPr>
        <w:t>のような試験回路を用いて</w:t>
      </w:r>
      <w:r w:rsidR="00EC4573" w:rsidRPr="00B32309">
        <w:rPr>
          <w:rFonts w:eastAsiaTheme="minorEastAsia" w:hAnsiTheme="minorEastAsia"/>
        </w:rPr>
        <w:t>，</w:t>
      </w:r>
      <w:r w:rsidR="002D56B5" w:rsidRPr="00B32309">
        <w:rPr>
          <w:rFonts w:eastAsiaTheme="minorEastAsia" w:hAnsiTheme="minorEastAsia"/>
          <w:color w:val="000000"/>
          <w:szCs w:val="18"/>
        </w:rPr>
        <w:t>自動車電源系統試験を行った</w:t>
      </w:r>
      <w:r w:rsidR="005705E3" w:rsidRPr="00B32309">
        <w:rPr>
          <w:rFonts w:eastAsiaTheme="minorEastAsia"/>
          <w:vertAlign w:val="superscript"/>
        </w:rPr>
        <w:t>[2]</w:t>
      </w:r>
      <w:r w:rsidR="002D56B5" w:rsidRPr="00B32309">
        <w:rPr>
          <w:rFonts w:eastAsiaTheme="minorEastAsia" w:hAnsiTheme="minorEastAsia"/>
          <w:color w:val="000000"/>
          <w:szCs w:val="18"/>
        </w:rPr>
        <w:t>。</w:t>
      </w:r>
      <w:r w:rsidR="00D70CF4" w:rsidRPr="00B32309">
        <w:rPr>
          <w:rFonts w:eastAsiaTheme="minorEastAsia" w:hAnsiTheme="minorEastAsia"/>
          <w:color w:val="000000"/>
          <w:szCs w:val="18"/>
        </w:rPr>
        <w:t>試験のオルタネータの回転数を</w:t>
      </w:r>
      <w:r w:rsidR="00751E2B" w:rsidRPr="00B32309">
        <w:rPr>
          <w:rFonts w:eastAsiaTheme="minorEastAsia"/>
          <w:color w:val="000000"/>
          <w:szCs w:val="18"/>
        </w:rPr>
        <w:t>10-15</w:t>
      </w:r>
      <w:r w:rsidR="00751E2B" w:rsidRPr="00B32309">
        <w:rPr>
          <w:rFonts w:eastAsiaTheme="minorEastAsia" w:hAnsiTheme="minorEastAsia"/>
          <w:color w:val="000000"/>
          <w:szCs w:val="18"/>
        </w:rPr>
        <w:t>モード</w:t>
      </w:r>
      <w:r w:rsidR="00D70CF4" w:rsidRPr="00B32309">
        <w:rPr>
          <w:rFonts w:eastAsiaTheme="minorEastAsia" w:hAnsiTheme="minorEastAsia"/>
          <w:color w:val="000000"/>
          <w:szCs w:val="18"/>
        </w:rPr>
        <w:t>という走行パターンで</w:t>
      </w:r>
      <w:r w:rsidR="005C3C76" w:rsidRPr="00B32309">
        <w:rPr>
          <w:rFonts w:eastAsiaTheme="minorEastAsia" w:hAnsiTheme="minorEastAsia"/>
          <w:color w:val="000000"/>
          <w:szCs w:val="18"/>
        </w:rPr>
        <w:t>行い</w:t>
      </w:r>
      <w:r w:rsidR="00EC4573" w:rsidRPr="00B32309">
        <w:rPr>
          <w:rFonts w:eastAsiaTheme="minorEastAsia" w:hAnsiTheme="minorEastAsia"/>
        </w:rPr>
        <w:t>，</w:t>
      </w:r>
      <w:r w:rsidR="005C3C76" w:rsidRPr="00B32309">
        <w:rPr>
          <w:rFonts w:eastAsiaTheme="minorEastAsia" w:hAnsiTheme="minorEastAsia"/>
          <w:color w:val="000000"/>
          <w:szCs w:val="18"/>
        </w:rPr>
        <w:t>オルタネータ</w:t>
      </w:r>
      <w:r w:rsidR="00D70CF4" w:rsidRPr="00B32309">
        <w:rPr>
          <w:rFonts w:eastAsiaTheme="minorEastAsia" w:hAnsiTheme="minorEastAsia"/>
          <w:color w:val="000000"/>
          <w:szCs w:val="18"/>
        </w:rPr>
        <w:t>電流</w:t>
      </w:r>
      <w:r w:rsidR="00EC4573" w:rsidRPr="00B32309">
        <w:rPr>
          <w:rFonts w:eastAsiaTheme="minorEastAsia" w:hAnsiTheme="minorEastAsia"/>
        </w:rPr>
        <w:t>，</w:t>
      </w:r>
      <w:r w:rsidR="005C3C76" w:rsidRPr="00B32309">
        <w:rPr>
          <w:rFonts w:eastAsiaTheme="minorEastAsia" w:hAnsiTheme="minorEastAsia"/>
          <w:color w:val="000000"/>
          <w:szCs w:val="18"/>
        </w:rPr>
        <w:t>バッテリの電圧と電流を測定する</w:t>
      </w:r>
      <w:r w:rsidR="0010531D" w:rsidRPr="00B32309">
        <w:rPr>
          <w:rFonts w:eastAsiaTheme="minorEastAsia" w:hAnsiTheme="minorEastAsia"/>
          <w:color w:val="000000"/>
          <w:szCs w:val="18"/>
        </w:rPr>
        <w:t>。</w:t>
      </w:r>
      <w:r w:rsidRPr="00B32309">
        <w:rPr>
          <w:rFonts w:eastAsiaTheme="minorEastAsia" w:hAnsiTheme="minorEastAsia"/>
          <w:color w:val="000000"/>
          <w:szCs w:val="18"/>
        </w:rPr>
        <w:t>また</w:t>
      </w:r>
      <w:r w:rsidR="00EC4573" w:rsidRPr="00B32309">
        <w:rPr>
          <w:rFonts w:eastAsiaTheme="minorEastAsia" w:hAnsiTheme="minorEastAsia"/>
        </w:rPr>
        <w:t>，</w:t>
      </w:r>
      <w:r w:rsidRPr="00B32309">
        <w:rPr>
          <w:rFonts w:eastAsiaTheme="minorEastAsia"/>
          <w:color w:val="000000"/>
          <w:szCs w:val="18"/>
        </w:rPr>
        <w:t>EDLC</w:t>
      </w:r>
      <w:r w:rsidRPr="00B32309">
        <w:rPr>
          <w:rFonts w:eastAsiaTheme="minorEastAsia" w:hAnsiTheme="minorEastAsia"/>
          <w:color w:val="000000"/>
          <w:szCs w:val="18"/>
        </w:rPr>
        <w:t>はバッテリに並列接続させて行う。</w:t>
      </w:r>
    </w:p>
    <w:p w:rsidR="00A3126D" w:rsidRDefault="00A3126D" w:rsidP="00A3126D">
      <w:pPr>
        <w:jc w:val="center"/>
        <w:rPr>
          <w:rFonts w:eastAsiaTheme="minorEastAsia" w:hAnsiTheme="minorEastAsia" w:hint="eastAsia"/>
        </w:rPr>
      </w:pPr>
      <w:r w:rsidRPr="00A3126D">
        <w:rPr>
          <w:rFonts w:eastAsiaTheme="minorEastAsia" w:hAnsiTheme="minorEastAsia"/>
          <w:color w:val="000000"/>
          <w:szCs w:val="18"/>
        </w:rPr>
        <w:drawing>
          <wp:inline distT="0" distB="0" distL="0" distR="0">
            <wp:extent cx="1085850" cy="838200"/>
            <wp:effectExtent l="1905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srcRect/>
                    <a:stretch>
                      <a:fillRect/>
                    </a:stretch>
                  </pic:blipFill>
                  <pic:spPr bwMode="auto">
                    <a:xfrm>
                      <a:off x="0" y="0"/>
                      <a:ext cx="1085850" cy="838200"/>
                    </a:xfrm>
                    <a:prstGeom prst="rect">
                      <a:avLst/>
                    </a:prstGeom>
                    <a:noFill/>
                    <a:ln w="9525">
                      <a:noFill/>
                      <a:miter lim="800000"/>
                      <a:headEnd/>
                      <a:tailEnd/>
                    </a:ln>
                  </pic:spPr>
                </pic:pic>
              </a:graphicData>
            </a:graphic>
          </wp:inline>
        </w:drawing>
      </w:r>
    </w:p>
    <w:p w:rsidR="00A3126D" w:rsidRPr="00A3126D" w:rsidRDefault="00A3126D" w:rsidP="00A3126D">
      <w:pPr>
        <w:jc w:val="center"/>
        <w:rPr>
          <w:rFonts w:eastAsiaTheme="minorEastAsia"/>
        </w:rPr>
      </w:pPr>
      <w:r w:rsidRPr="00B32309">
        <w:rPr>
          <w:rFonts w:eastAsiaTheme="minorEastAsia" w:hAnsiTheme="minorEastAsia"/>
        </w:rPr>
        <w:t>図</w:t>
      </w:r>
      <w:r w:rsidRPr="00B32309">
        <w:rPr>
          <w:rFonts w:eastAsiaTheme="minorEastAsia"/>
        </w:rPr>
        <w:t xml:space="preserve">1  </w:t>
      </w:r>
      <w:r w:rsidRPr="00B32309">
        <w:rPr>
          <w:rFonts w:eastAsiaTheme="minorEastAsia" w:hAnsiTheme="minorEastAsia"/>
        </w:rPr>
        <w:t>試験モデル</w:t>
      </w:r>
    </w:p>
    <w:p w:rsidR="00A3126D" w:rsidRPr="00B32309" w:rsidRDefault="00A3126D" w:rsidP="00A3126D">
      <w:pPr>
        <w:snapToGrid w:val="0"/>
        <w:jc w:val="center"/>
        <w:rPr>
          <w:rFonts w:eastAsiaTheme="minorEastAsia"/>
          <w:color w:val="000000"/>
          <w:szCs w:val="18"/>
        </w:rPr>
      </w:pPr>
    </w:p>
    <w:p w:rsidR="0032365A" w:rsidRPr="00B32309" w:rsidRDefault="0032365A" w:rsidP="00AA3FB4">
      <w:pPr>
        <w:snapToGrid w:val="0"/>
        <w:rPr>
          <w:rFonts w:eastAsiaTheme="minorEastAsia"/>
          <w:color w:val="000000"/>
          <w:szCs w:val="18"/>
        </w:rPr>
      </w:pPr>
    </w:p>
    <w:p w:rsidR="0032365A" w:rsidRPr="00B32309" w:rsidRDefault="007F7A2C" w:rsidP="00AA3FB4">
      <w:pPr>
        <w:snapToGrid w:val="0"/>
        <w:jc w:val="center"/>
        <w:rPr>
          <w:rFonts w:eastAsiaTheme="minorEastAsia"/>
        </w:rPr>
      </w:pPr>
      <w:r w:rsidRPr="00B32309">
        <w:rPr>
          <w:rFonts w:eastAsiaTheme="minorEastAsia"/>
          <w:noProof/>
        </w:rPr>
        <w:drawing>
          <wp:inline distT="0" distB="0" distL="0" distR="0">
            <wp:extent cx="2486025" cy="1409700"/>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2486318" cy="1409866"/>
                    </a:xfrm>
                    <a:prstGeom prst="rect">
                      <a:avLst/>
                    </a:prstGeom>
                    <a:noFill/>
                    <a:ln w="9525">
                      <a:noFill/>
                      <a:miter lim="800000"/>
                      <a:headEnd/>
                      <a:tailEnd/>
                    </a:ln>
                  </pic:spPr>
                </pic:pic>
              </a:graphicData>
            </a:graphic>
          </wp:inline>
        </w:drawing>
      </w:r>
    </w:p>
    <w:p w:rsidR="0032365A" w:rsidRPr="00B32309" w:rsidRDefault="0032365A" w:rsidP="00AA3FB4">
      <w:pPr>
        <w:jc w:val="center"/>
        <w:rPr>
          <w:rFonts w:eastAsiaTheme="minorEastAsia"/>
        </w:rPr>
      </w:pPr>
      <w:r w:rsidRPr="00B32309">
        <w:rPr>
          <w:rFonts w:eastAsiaTheme="minorEastAsia" w:hAnsiTheme="minorEastAsia"/>
        </w:rPr>
        <w:t>図</w:t>
      </w:r>
      <w:r w:rsidRPr="00B32309">
        <w:rPr>
          <w:rFonts w:eastAsiaTheme="minorEastAsia"/>
        </w:rPr>
        <w:t xml:space="preserve">2  </w:t>
      </w:r>
      <w:r w:rsidRPr="00B32309">
        <w:rPr>
          <w:rFonts w:eastAsiaTheme="minorEastAsia" w:hAnsiTheme="minorEastAsia"/>
        </w:rPr>
        <w:t>自動車電源系統試験回路図</w:t>
      </w:r>
    </w:p>
    <w:p w:rsidR="00751E2B" w:rsidRPr="00B32309" w:rsidRDefault="00751E2B" w:rsidP="00AA3FB4">
      <w:pPr>
        <w:snapToGrid w:val="0"/>
        <w:rPr>
          <w:rFonts w:eastAsiaTheme="minorEastAsia"/>
          <w:color w:val="000000"/>
          <w:szCs w:val="18"/>
        </w:rPr>
      </w:pPr>
      <w:r w:rsidRPr="00B32309">
        <w:rPr>
          <w:rFonts w:eastAsiaTheme="minorEastAsia" w:hAnsiTheme="minorEastAsia"/>
          <w:color w:val="000000"/>
          <w:szCs w:val="18"/>
        </w:rPr>
        <w:lastRenderedPageBreak/>
        <w:t xml:space="preserve">・試験時間　</w:t>
      </w:r>
      <w:r w:rsidRPr="00B32309">
        <w:rPr>
          <w:rFonts w:eastAsiaTheme="minorEastAsia"/>
          <w:color w:val="000000"/>
          <w:szCs w:val="18"/>
        </w:rPr>
        <w:t>660[s]</w:t>
      </w:r>
    </w:p>
    <w:p w:rsidR="00751E2B" w:rsidRPr="00B32309" w:rsidRDefault="00626106" w:rsidP="00AA3FB4">
      <w:pPr>
        <w:snapToGrid w:val="0"/>
        <w:rPr>
          <w:rFonts w:eastAsiaTheme="minorEastAsia"/>
          <w:color w:val="000000"/>
          <w:szCs w:val="18"/>
        </w:rPr>
      </w:pPr>
      <w:r w:rsidRPr="00B32309">
        <w:rPr>
          <w:rFonts w:eastAsiaTheme="minorEastAsia" w:hAnsiTheme="minorEastAsia"/>
          <w:color w:val="000000"/>
          <w:szCs w:val="18"/>
        </w:rPr>
        <w:t xml:space="preserve">・定電流負荷　</w:t>
      </w:r>
      <w:r w:rsidR="00751E2B" w:rsidRPr="00B32309">
        <w:rPr>
          <w:rFonts w:eastAsiaTheme="minorEastAsia"/>
          <w:color w:val="000000"/>
          <w:szCs w:val="18"/>
        </w:rPr>
        <w:t>10,20,30</w:t>
      </w:r>
      <w:r w:rsidR="00C52057" w:rsidRPr="00B32309">
        <w:rPr>
          <w:rFonts w:eastAsiaTheme="minorEastAsia"/>
          <w:color w:val="000000"/>
          <w:szCs w:val="18"/>
        </w:rPr>
        <w:t>[</w:t>
      </w:r>
      <w:r w:rsidR="00751E2B" w:rsidRPr="00B32309">
        <w:rPr>
          <w:rFonts w:eastAsiaTheme="minorEastAsia"/>
          <w:color w:val="000000"/>
          <w:szCs w:val="18"/>
        </w:rPr>
        <w:t>A</w:t>
      </w:r>
      <w:r w:rsidR="00C52057" w:rsidRPr="00B32309">
        <w:rPr>
          <w:rFonts w:eastAsiaTheme="minorEastAsia"/>
          <w:color w:val="000000"/>
          <w:szCs w:val="18"/>
        </w:rPr>
        <w:t>]</w:t>
      </w:r>
    </w:p>
    <w:p w:rsidR="00626106" w:rsidRPr="00B32309" w:rsidRDefault="00626106" w:rsidP="00AA3FB4">
      <w:pPr>
        <w:snapToGrid w:val="0"/>
        <w:rPr>
          <w:rFonts w:eastAsiaTheme="minorEastAsia"/>
          <w:color w:val="000000"/>
          <w:szCs w:val="18"/>
        </w:rPr>
      </w:pPr>
      <w:r w:rsidRPr="00B32309">
        <w:rPr>
          <w:rFonts w:eastAsiaTheme="minorEastAsia" w:hAnsiTheme="minorEastAsia"/>
          <w:color w:val="000000"/>
          <w:szCs w:val="18"/>
        </w:rPr>
        <w:t>・</w:t>
      </w:r>
      <w:r w:rsidRPr="00B32309">
        <w:rPr>
          <w:rFonts w:eastAsiaTheme="minorEastAsia"/>
          <w:color w:val="000000"/>
          <w:szCs w:val="18"/>
        </w:rPr>
        <w:t>ELDC</w:t>
      </w:r>
      <w:r w:rsidRPr="00B32309">
        <w:rPr>
          <w:rFonts w:eastAsiaTheme="minorEastAsia" w:hAnsiTheme="minorEastAsia"/>
          <w:color w:val="000000"/>
          <w:szCs w:val="18"/>
        </w:rPr>
        <w:t>あり</w:t>
      </w:r>
      <w:r w:rsidRPr="00B32309">
        <w:rPr>
          <w:rFonts w:eastAsiaTheme="minorEastAsia"/>
          <w:color w:val="000000"/>
          <w:szCs w:val="18"/>
        </w:rPr>
        <w:t>/</w:t>
      </w:r>
      <w:r w:rsidRPr="00B32309">
        <w:rPr>
          <w:rFonts w:eastAsiaTheme="minorEastAsia" w:hAnsiTheme="minorEastAsia"/>
          <w:color w:val="000000"/>
          <w:szCs w:val="18"/>
        </w:rPr>
        <w:t>なし</w:t>
      </w:r>
    </w:p>
    <w:p w:rsidR="005C3C76" w:rsidRPr="00B32309" w:rsidRDefault="005C3C76" w:rsidP="00AA3FB4">
      <w:pPr>
        <w:snapToGrid w:val="0"/>
        <w:rPr>
          <w:rFonts w:eastAsiaTheme="minorEastAsia"/>
          <w:color w:val="000000"/>
          <w:szCs w:val="18"/>
        </w:rPr>
      </w:pPr>
    </w:p>
    <w:p w:rsidR="006521DB" w:rsidRPr="00B32309" w:rsidRDefault="006521DB" w:rsidP="00AA3FB4">
      <w:pPr>
        <w:rPr>
          <w:rFonts w:asciiTheme="majorEastAsia" w:eastAsiaTheme="majorEastAsia" w:hAnsiTheme="majorEastAsia"/>
          <w:sz w:val="24"/>
        </w:rPr>
      </w:pPr>
      <w:r w:rsidRPr="00B32309">
        <w:rPr>
          <w:rFonts w:asciiTheme="majorEastAsia" w:eastAsiaTheme="majorEastAsia" w:hAnsiTheme="majorEastAsia"/>
          <w:sz w:val="24"/>
        </w:rPr>
        <w:t xml:space="preserve">3. </w:t>
      </w:r>
      <w:r w:rsidR="00F738A9" w:rsidRPr="00B32309">
        <w:rPr>
          <w:rFonts w:asciiTheme="majorEastAsia" w:eastAsiaTheme="majorEastAsia" w:hAnsiTheme="majorEastAsia"/>
          <w:sz w:val="24"/>
        </w:rPr>
        <w:t>試験結果</w:t>
      </w:r>
    </w:p>
    <w:p w:rsidR="00C52057" w:rsidRPr="00B32309" w:rsidRDefault="00EC4573" w:rsidP="00AA3FB4">
      <w:pPr>
        <w:snapToGrid w:val="0"/>
        <w:ind w:firstLine="180"/>
        <w:rPr>
          <w:rFonts w:eastAsiaTheme="minorEastAsia"/>
          <w:color w:val="000000"/>
          <w:szCs w:val="18"/>
        </w:rPr>
      </w:pPr>
      <w:r w:rsidRPr="00B32309">
        <w:rPr>
          <w:rFonts w:eastAsiaTheme="minorEastAsia" w:hAnsiTheme="minorEastAsia"/>
          <w:color w:val="000000"/>
          <w:szCs w:val="18"/>
        </w:rPr>
        <w:t>実際の試験では</w:t>
      </w:r>
      <w:r w:rsidRPr="00B32309">
        <w:rPr>
          <w:rFonts w:eastAsiaTheme="minorEastAsia"/>
          <w:color w:val="000000"/>
          <w:szCs w:val="18"/>
        </w:rPr>
        <w:t>10</w:t>
      </w:r>
      <w:r w:rsidR="007457B8" w:rsidRPr="00B32309">
        <w:rPr>
          <w:rFonts w:eastAsiaTheme="minorEastAsia" w:hAnsiTheme="minorEastAsia"/>
        </w:rPr>
        <w:t>，</w:t>
      </w:r>
      <w:r w:rsidRPr="00B32309">
        <w:rPr>
          <w:rFonts w:eastAsiaTheme="minorEastAsia"/>
          <w:color w:val="000000"/>
          <w:szCs w:val="18"/>
        </w:rPr>
        <w:t>20</w:t>
      </w:r>
      <w:r w:rsidR="007457B8" w:rsidRPr="00B32309">
        <w:rPr>
          <w:rFonts w:eastAsiaTheme="minorEastAsia" w:hAnsiTheme="minorEastAsia"/>
        </w:rPr>
        <w:t>，</w:t>
      </w:r>
      <w:r w:rsidRPr="00B32309">
        <w:rPr>
          <w:rFonts w:eastAsiaTheme="minorEastAsia"/>
          <w:color w:val="000000"/>
          <w:szCs w:val="18"/>
        </w:rPr>
        <w:t>30[A]</w:t>
      </w:r>
      <w:r w:rsidRPr="00B32309">
        <w:rPr>
          <w:rFonts w:eastAsiaTheme="minorEastAsia" w:hAnsiTheme="minorEastAsia"/>
          <w:color w:val="000000"/>
          <w:szCs w:val="18"/>
        </w:rPr>
        <w:t>のそれぞれで行っているが</w:t>
      </w:r>
      <w:r w:rsidRPr="00B32309">
        <w:rPr>
          <w:rFonts w:eastAsiaTheme="minorEastAsia" w:hAnsiTheme="minorEastAsia"/>
        </w:rPr>
        <w:t>，</w:t>
      </w:r>
      <w:r w:rsidRPr="00B32309">
        <w:rPr>
          <w:rFonts w:eastAsiaTheme="minorEastAsia" w:hAnsiTheme="minorEastAsia"/>
          <w:color w:val="000000"/>
          <w:szCs w:val="18"/>
        </w:rPr>
        <w:t>ここでは負荷電流</w:t>
      </w:r>
      <w:r w:rsidRPr="00B32309">
        <w:rPr>
          <w:rFonts w:eastAsiaTheme="minorEastAsia"/>
          <w:color w:val="000000"/>
          <w:szCs w:val="18"/>
        </w:rPr>
        <w:t>30[A]</w:t>
      </w:r>
      <w:r w:rsidRPr="00B32309">
        <w:rPr>
          <w:rFonts w:eastAsiaTheme="minorEastAsia" w:hAnsiTheme="minorEastAsia"/>
          <w:color w:val="000000"/>
          <w:szCs w:val="18"/>
        </w:rPr>
        <w:t>の試験結果についてそれぞれ示す。</w:t>
      </w:r>
      <w:r w:rsidRPr="00B32309">
        <w:rPr>
          <w:rFonts w:eastAsiaTheme="minorEastAsia"/>
          <w:color w:val="000000"/>
          <w:szCs w:val="18"/>
        </w:rPr>
        <w:t>EDLC</w:t>
      </w:r>
      <w:r w:rsidRPr="00B32309">
        <w:rPr>
          <w:rFonts w:eastAsiaTheme="minorEastAsia" w:hAnsiTheme="minorEastAsia"/>
          <w:color w:val="000000"/>
          <w:szCs w:val="18"/>
        </w:rPr>
        <w:t>なしの</w:t>
      </w:r>
      <w:r w:rsidR="009758A6" w:rsidRPr="00B32309">
        <w:rPr>
          <w:rFonts w:eastAsiaTheme="minorEastAsia" w:hAnsiTheme="minorEastAsia"/>
          <w:color w:val="000000"/>
          <w:szCs w:val="18"/>
        </w:rPr>
        <w:t>試験</w:t>
      </w:r>
      <w:r w:rsidRPr="00B32309">
        <w:rPr>
          <w:rFonts w:eastAsiaTheme="minorEastAsia" w:hAnsiTheme="minorEastAsia"/>
          <w:color w:val="000000"/>
          <w:szCs w:val="18"/>
        </w:rPr>
        <w:t>結果を図</w:t>
      </w:r>
      <w:r w:rsidRPr="00B32309">
        <w:rPr>
          <w:rFonts w:eastAsiaTheme="minorEastAsia"/>
          <w:color w:val="000000"/>
          <w:szCs w:val="18"/>
        </w:rPr>
        <w:t>3</w:t>
      </w:r>
      <w:r w:rsidRPr="00B32309">
        <w:rPr>
          <w:rFonts w:eastAsiaTheme="minorEastAsia" w:hAnsiTheme="minorEastAsia"/>
          <w:color w:val="000000"/>
          <w:szCs w:val="18"/>
        </w:rPr>
        <w:t>に示し</w:t>
      </w:r>
      <w:r w:rsidRPr="00B32309">
        <w:rPr>
          <w:rFonts w:eastAsiaTheme="minorEastAsia" w:hAnsiTheme="minorEastAsia"/>
        </w:rPr>
        <w:t>，</w:t>
      </w:r>
      <w:r w:rsidRPr="00B32309">
        <w:rPr>
          <w:rFonts w:eastAsiaTheme="minorEastAsia"/>
        </w:rPr>
        <w:t>EDLC</w:t>
      </w:r>
      <w:r w:rsidRPr="00B32309">
        <w:rPr>
          <w:rFonts w:eastAsiaTheme="minorEastAsia" w:hAnsiTheme="minorEastAsia"/>
        </w:rPr>
        <w:t>ありの場合の試験結果を</w:t>
      </w:r>
      <w:r w:rsidRPr="00B32309">
        <w:rPr>
          <w:rFonts w:eastAsiaTheme="minorEastAsia" w:hAnsiTheme="minorEastAsia"/>
          <w:color w:val="000000"/>
          <w:szCs w:val="18"/>
        </w:rPr>
        <w:t>図</w:t>
      </w:r>
      <w:r w:rsidRPr="00B32309">
        <w:rPr>
          <w:rFonts w:eastAsiaTheme="minorEastAsia"/>
          <w:color w:val="000000"/>
          <w:szCs w:val="18"/>
        </w:rPr>
        <w:t>4</w:t>
      </w:r>
      <w:r w:rsidRPr="00B32309">
        <w:rPr>
          <w:rFonts w:eastAsiaTheme="minorEastAsia" w:hAnsiTheme="minorEastAsia"/>
          <w:color w:val="000000"/>
          <w:szCs w:val="18"/>
        </w:rPr>
        <w:t>に示す。</w:t>
      </w:r>
      <w:r w:rsidR="00777919" w:rsidRPr="00B32309">
        <w:rPr>
          <w:rFonts w:eastAsiaTheme="minorEastAsia" w:hAnsiTheme="minorEastAsia"/>
          <w:szCs w:val="18"/>
        </w:rPr>
        <w:t>図中のバッテリ電流では，</w:t>
      </w:r>
      <w:r w:rsidR="00777919" w:rsidRPr="00B32309">
        <w:rPr>
          <w:rFonts w:eastAsiaTheme="minorEastAsia"/>
          <w:szCs w:val="18"/>
        </w:rPr>
        <w:t>0[A]</w:t>
      </w:r>
      <w:r w:rsidR="00777919" w:rsidRPr="00B32309">
        <w:rPr>
          <w:rFonts w:eastAsiaTheme="minorEastAsia" w:hAnsiTheme="minorEastAsia"/>
          <w:szCs w:val="18"/>
        </w:rPr>
        <w:t>を境に電流値が上回った場合はバッテリから放電され，下回った場合はバッテリに充電される。負荷電流は定電流負荷のため，図</w:t>
      </w:r>
      <w:r w:rsidR="00777919" w:rsidRPr="00B32309">
        <w:rPr>
          <w:rFonts w:eastAsiaTheme="minorEastAsia"/>
          <w:szCs w:val="18"/>
        </w:rPr>
        <w:t>3</w:t>
      </w:r>
      <w:r w:rsidR="00777919" w:rsidRPr="00B32309">
        <w:rPr>
          <w:rFonts w:eastAsiaTheme="minorEastAsia" w:hAnsiTheme="minorEastAsia"/>
          <w:szCs w:val="18"/>
        </w:rPr>
        <w:t>と図</w:t>
      </w:r>
      <w:r w:rsidR="00777919" w:rsidRPr="00B32309">
        <w:rPr>
          <w:rFonts w:eastAsiaTheme="minorEastAsia"/>
          <w:szCs w:val="18"/>
        </w:rPr>
        <w:t>4</w:t>
      </w:r>
      <w:r w:rsidR="00777919" w:rsidRPr="00B32309">
        <w:rPr>
          <w:rFonts w:eastAsiaTheme="minorEastAsia" w:hAnsiTheme="minorEastAsia"/>
          <w:szCs w:val="18"/>
        </w:rPr>
        <w:t>ではオルタネータ電流とバッテリ放電電流は逆向きの波形の関係にある。</w:t>
      </w:r>
    </w:p>
    <w:p w:rsidR="0037678E" w:rsidRPr="00B32309" w:rsidRDefault="0037678E" w:rsidP="00AA3FB4">
      <w:pPr>
        <w:rPr>
          <w:rFonts w:eastAsiaTheme="minorEastAsia"/>
          <w:sz w:val="24"/>
        </w:rPr>
      </w:pPr>
    </w:p>
    <w:p w:rsidR="00F738A9" w:rsidRPr="00B32309" w:rsidRDefault="007F7A2C" w:rsidP="00AA3FB4">
      <w:pPr>
        <w:rPr>
          <w:rFonts w:eastAsiaTheme="minorEastAsia"/>
        </w:rPr>
      </w:pPr>
      <w:r w:rsidRPr="00B32309">
        <w:rPr>
          <w:rFonts w:eastAsiaTheme="minorEastAsia"/>
          <w:noProof/>
        </w:rPr>
        <w:drawing>
          <wp:inline distT="0" distB="0" distL="0" distR="0">
            <wp:extent cx="3000375" cy="2133600"/>
            <wp:effectExtent l="19050" t="0" r="0" b="0"/>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007199" cy="2138453"/>
                    </a:xfrm>
                    <a:prstGeom prst="rect">
                      <a:avLst/>
                    </a:prstGeom>
                    <a:noFill/>
                    <a:ln w="9525">
                      <a:noFill/>
                      <a:miter lim="800000"/>
                      <a:headEnd/>
                      <a:tailEnd/>
                    </a:ln>
                  </pic:spPr>
                </pic:pic>
              </a:graphicData>
            </a:graphic>
          </wp:inline>
        </w:drawing>
      </w:r>
    </w:p>
    <w:p w:rsidR="00C52057" w:rsidRPr="00B32309" w:rsidRDefault="00C52057" w:rsidP="00AA3FB4">
      <w:pPr>
        <w:jc w:val="center"/>
        <w:rPr>
          <w:rFonts w:eastAsiaTheme="minorEastAsia"/>
        </w:rPr>
      </w:pPr>
      <w:r w:rsidRPr="00B32309">
        <w:rPr>
          <w:rFonts w:eastAsiaTheme="minorEastAsia" w:hAnsiTheme="minorEastAsia"/>
        </w:rPr>
        <w:t>図</w:t>
      </w:r>
      <w:r w:rsidRPr="00B32309">
        <w:rPr>
          <w:rFonts w:eastAsiaTheme="minorEastAsia"/>
        </w:rPr>
        <w:t>3  ELLC</w:t>
      </w:r>
      <w:r w:rsidRPr="00B32309">
        <w:rPr>
          <w:rFonts w:eastAsiaTheme="minorEastAsia" w:hAnsiTheme="minorEastAsia"/>
        </w:rPr>
        <w:t>なし　負荷電流</w:t>
      </w:r>
      <w:r w:rsidRPr="00B32309">
        <w:rPr>
          <w:rFonts w:eastAsiaTheme="minorEastAsia"/>
        </w:rPr>
        <w:t>30[A]</w:t>
      </w:r>
      <w:r w:rsidRPr="00B32309">
        <w:rPr>
          <w:rFonts w:eastAsiaTheme="minorEastAsia" w:hAnsiTheme="minorEastAsia"/>
        </w:rPr>
        <w:t xml:space="preserve">　試験結果</w:t>
      </w:r>
    </w:p>
    <w:p w:rsidR="00B07D73" w:rsidRPr="00B32309" w:rsidRDefault="00B07D73" w:rsidP="00AA3FB4">
      <w:pPr>
        <w:jc w:val="center"/>
        <w:rPr>
          <w:rFonts w:eastAsiaTheme="minorEastAsia"/>
        </w:rPr>
      </w:pPr>
    </w:p>
    <w:p w:rsidR="004865F8" w:rsidRDefault="004865F8" w:rsidP="00AA3FB4">
      <w:pPr>
        <w:jc w:val="center"/>
        <w:rPr>
          <w:rFonts w:eastAsiaTheme="minorEastAsia" w:hint="eastAsia"/>
        </w:rPr>
      </w:pPr>
    </w:p>
    <w:p w:rsidR="00C52057" w:rsidRPr="00B32309" w:rsidRDefault="009E7D79" w:rsidP="00AA3FB4">
      <w:pPr>
        <w:jc w:val="center"/>
        <w:rPr>
          <w:rFonts w:eastAsiaTheme="minorEastAsia"/>
        </w:rPr>
      </w:pPr>
      <w:r w:rsidRPr="00B32309">
        <w:rPr>
          <w:rFonts w:eastAsiaTheme="minorEastAsia"/>
          <w:noProof/>
        </w:rPr>
        <w:drawing>
          <wp:inline distT="0" distB="0" distL="0" distR="0">
            <wp:extent cx="2990850" cy="2085975"/>
            <wp:effectExtent l="19050" t="0" r="0" b="0"/>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990850" cy="2085975"/>
                    </a:xfrm>
                    <a:prstGeom prst="rect">
                      <a:avLst/>
                    </a:prstGeom>
                    <a:noFill/>
                    <a:ln w="9525">
                      <a:noFill/>
                      <a:miter lim="800000"/>
                      <a:headEnd/>
                      <a:tailEnd/>
                    </a:ln>
                  </pic:spPr>
                </pic:pic>
              </a:graphicData>
            </a:graphic>
          </wp:inline>
        </w:drawing>
      </w:r>
    </w:p>
    <w:p w:rsidR="00B07D73" w:rsidRPr="00B32309" w:rsidRDefault="00B07D73" w:rsidP="00AA3FB4">
      <w:pPr>
        <w:jc w:val="center"/>
        <w:rPr>
          <w:rFonts w:eastAsiaTheme="minorEastAsia"/>
        </w:rPr>
      </w:pPr>
      <w:r w:rsidRPr="00B32309">
        <w:rPr>
          <w:rFonts w:eastAsiaTheme="minorEastAsia" w:hAnsiTheme="minorEastAsia"/>
        </w:rPr>
        <w:t>図</w:t>
      </w:r>
      <w:r w:rsidRPr="00B32309">
        <w:rPr>
          <w:rFonts w:eastAsiaTheme="minorEastAsia"/>
        </w:rPr>
        <w:t>4  ELLC</w:t>
      </w:r>
      <w:r w:rsidRPr="00B32309">
        <w:rPr>
          <w:rFonts w:eastAsiaTheme="minorEastAsia" w:hAnsiTheme="minorEastAsia"/>
        </w:rPr>
        <w:t>あり　負荷電流</w:t>
      </w:r>
      <w:r w:rsidRPr="00B32309">
        <w:rPr>
          <w:rFonts w:eastAsiaTheme="minorEastAsia"/>
        </w:rPr>
        <w:t>30[A]</w:t>
      </w:r>
      <w:r w:rsidRPr="00B32309">
        <w:rPr>
          <w:rFonts w:eastAsiaTheme="minorEastAsia" w:hAnsiTheme="minorEastAsia"/>
        </w:rPr>
        <w:t xml:space="preserve">　試験結果</w:t>
      </w:r>
    </w:p>
    <w:p w:rsidR="00B07D73" w:rsidRPr="00B32309" w:rsidRDefault="00B07D73" w:rsidP="00AA3FB4">
      <w:pPr>
        <w:jc w:val="center"/>
        <w:rPr>
          <w:rFonts w:eastAsiaTheme="minorEastAsia"/>
        </w:rPr>
      </w:pPr>
    </w:p>
    <w:p w:rsidR="007457B8" w:rsidRPr="00B32309" w:rsidRDefault="00F738A9" w:rsidP="00AA3FB4">
      <w:pPr>
        <w:rPr>
          <w:rFonts w:asciiTheme="majorEastAsia" w:eastAsiaTheme="majorEastAsia" w:hAnsiTheme="majorEastAsia"/>
          <w:sz w:val="24"/>
        </w:rPr>
      </w:pPr>
      <w:r w:rsidRPr="00B32309">
        <w:rPr>
          <w:rFonts w:asciiTheme="majorEastAsia" w:eastAsiaTheme="majorEastAsia" w:hAnsiTheme="majorEastAsia"/>
          <w:sz w:val="24"/>
        </w:rPr>
        <w:t>4. 考察</w:t>
      </w:r>
    </w:p>
    <w:p w:rsidR="009E7D79" w:rsidRPr="00B32309" w:rsidRDefault="007457B8" w:rsidP="00AA3FB4">
      <w:pPr>
        <w:ind w:firstLine="180"/>
        <w:rPr>
          <w:rFonts w:eastAsiaTheme="minorEastAsia"/>
        </w:rPr>
      </w:pPr>
      <w:r w:rsidRPr="00B32309">
        <w:rPr>
          <w:rFonts w:eastAsiaTheme="minorEastAsia" w:hAnsiTheme="minorEastAsia"/>
        </w:rPr>
        <w:t>それぞれの試験結果を比較するため図</w:t>
      </w:r>
      <w:r w:rsidRPr="00B32309">
        <w:rPr>
          <w:rFonts w:eastAsiaTheme="minorEastAsia"/>
        </w:rPr>
        <w:t>3</w:t>
      </w:r>
      <w:r w:rsidRPr="00B32309">
        <w:rPr>
          <w:rFonts w:eastAsiaTheme="minorEastAsia" w:hAnsiTheme="minorEastAsia"/>
        </w:rPr>
        <w:t>と図</w:t>
      </w:r>
      <w:r w:rsidRPr="00B32309">
        <w:rPr>
          <w:rFonts w:eastAsiaTheme="minorEastAsia"/>
        </w:rPr>
        <w:t>4</w:t>
      </w:r>
      <w:r w:rsidRPr="00B32309">
        <w:rPr>
          <w:rFonts w:eastAsiaTheme="minorEastAsia" w:hAnsiTheme="minorEastAsia"/>
        </w:rPr>
        <w:t>の結果を重ね，</w:t>
      </w:r>
      <w:r w:rsidRPr="00B32309">
        <w:rPr>
          <w:rFonts w:eastAsiaTheme="minorEastAsia"/>
        </w:rPr>
        <w:t>EDLC</w:t>
      </w:r>
      <w:r w:rsidRPr="00B32309">
        <w:rPr>
          <w:rFonts w:eastAsiaTheme="minorEastAsia" w:hAnsiTheme="minorEastAsia"/>
        </w:rPr>
        <w:t>のあり</w:t>
      </w:r>
      <w:r w:rsidRPr="00B32309">
        <w:rPr>
          <w:rFonts w:eastAsiaTheme="minorEastAsia"/>
        </w:rPr>
        <w:t>/</w:t>
      </w:r>
      <w:r w:rsidRPr="00B32309">
        <w:rPr>
          <w:rFonts w:eastAsiaTheme="minorEastAsia" w:hAnsiTheme="minorEastAsia"/>
        </w:rPr>
        <w:t>なしの比較図が図</w:t>
      </w:r>
      <w:r w:rsidRPr="00B32309">
        <w:rPr>
          <w:rFonts w:eastAsiaTheme="minorEastAsia"/>
        </w:rPr>
        <w:t>5</w:t>
      </w:r>
      <w:r w:rsidRPr="00B32309">
        <w:rPr>
          <w:rFonts w:eastAsiaTheme="minorEastAsia" w:hAnsiTheme="minorEastAsia"/>
        </w:rPr>
        <w:t>になる。また，図</w:t>
      </w:r>
      <w:r w:rsidRPr="00B32309">
        <w:rPr>
          <w:rFonts w:eastAsiaTheme="minorEastAsia"/>
        </w:rPr>
        <w:t>5</w:t>
      </w:r>
      <w:r w:rsidRPr="00B32309">
        <w:rPr>
          <w:rFonts w:eastAsiaTheme="minorEastAsia" w:hAnsiTheme="minorEastAsia"/>
        </w:rPr>
        <w:t>では細かいので</w:t>
      </w:r>
      <w:r w:rsidR="009E7D79" w:rsidRPr="00B32309">
        <w:rPr>
          <w:rFonts w:eastAsiaTheme="minorEastAsia" w:hAnsiTheme="minorEastAsia"/>
        </w:rPr>
        <w:t>それぞれの電流値を拡大</w:t>
      </w:r>
      <w:r w:rsidRPr="00B32309">
        <w:rPr>
          <w:rFonts w:eastAsiaTheme="minorEastAsia" w:hAnsiTheme="minorEastAsia"/>
        </w:rPr>
        <w:t>図が図</w:t>
      </w:r>
      <w:r w:rsidRPr="00B32309">
        <w:rPr>
          <w:rFonts w:eastAsiaTheme="minorEastAsia"/>
        </w:rPr>
        <w:t>6</w:t>
      </w:r>
      <w:r w:rsidRPr="00B32309">
        <w:rPr>
          <w:rFonts w:eastAsiaTheme="minorEastAsia" w:hAnsiTheme="minorEastAsia"/>
        </w:rPr>
        <w:t>となる。</w:t>
      </w:r>
      <w:r w:rsidR="00705B1C" w:rsidRPr="00B32309">
        <w:rPr>
          <w:rFonts w:eastAsiaTheme="minorEastAsia"/>
        </w:rPr>
        <w:t>EDLC</w:t>
      </w:r>
      <w:r w:rsidR="00446CDC">
        <w:rPr>
          <w:rFonts w:eastAsiaTheme="minorEastAsia" w:hAnsiTheme="minorEastAsia"/>
        </w:rPr>
        <w:t>とバッテリが並列接続されているので，</w:t>
      </w:r>
      <w:r w:rsidR="00705B1C" w:rsidRPr="00B32309">
        <w:rPr>
          <w:rFonts w:eastAsiaTheme="minorEastAsia" w:hAnsiTheme="minorEastAsia"/>
        </w:rPr>
        <w:t>バッテリ電流</w:t>
      </w:r>
      <w:r w:rsidR="00705B1C" w:rsidRPr="00B32309">
        <w:rPr>
          <w:rFonts w:eastAsiaTheme="minorEastAsia"/>
        </w:rPr>
        <w:t>(EDLC</w:t>
      </w:r>
      <w:r w:rsidR="00705B1C" w:rsidRPr="00B32309">
        <w:rPr>
          <w:rFonts w:eastAsiaTheme="minorEastAsia" w:hAnsiTheme="minorEastAsia"/>
        </w:rPr>
        <w:t>あり</w:t>
      </w:r>
      <w:r w:rsidR="00705B1C" w:rsidRPr="00B32309">
        <w:rPr>
          <w:rFonts w:eastAsiaTheme="minorEastAsia"/>
        </w:rPr>
        <w:t>)</w:t>
      </w:r>
      <w:r w:rsidR="00446CDC">
        <w:rPr>
          <w:rFonts w:eastAsiaTheme="minorEastAsia" w:hAnsiTheme="minorEastAsia"/>
        </w:rPr>
        <w:t>と</w:t>
      </w:r>
      <w:r w:rsidR="00705B1C" w:rsidRPr="00B32309">
        <w:rPr>
          <w:rFonts w:eastAsiaTheme="minorEastAsia"/>
        </w:rPr>
        <w:t>EDLC</w:t>
      </w:r>
      <w:r w:rsidR="00446CDC">
        <w:rPr>
          <w:rFonts w:eastAsiaTheme="minorEastAsia" w:hAnsiTheme="minorEastAsia"/>
        </w:rPr>
        <w:t>電流の和が</w:t>
      </w:r>
      <w:r w:rsidR="00705B1C" w:rsidRPr="00B32309">
        <w:rPr>
          <w:rFonts w:eastAsiaTheme="minorEastAsia" w:hAnsiTheme="minorEastAsia"/>
        </w:rPr>
        <w:t>バッテリ電流</w:t>
      </w:r>
      <w:r w:rsidR="00705B1C" w:rsidRPr="00B32309">
        <w:rPr>
          <w:rFonts w:eastAsiaTheme="minorEastAsia"/>
        </w:rPr>
        <w:t>(EDLC</w:t>
      </w:r>
      <w:r w:rsidR="00705B1C" w:rsidRPr="00B32309">
        <w:rPr>
          <w:rFonts w:eastAsiaTheme="minorEastAsia" w:hAnsiTheme="minorEastAsia"/>
        </w:rPr>
        <w:t>なし</w:t>
      </w:r>
      <w:r w:rsidR="00705B1C" w:rsidRPr="00B32309">
        <w:rPr>
          <w:rFonts w:eastAsiaTheme="minorEastAsia"/>
        </w:rPr>
        <w:t>)</w:t>
      </w:r>
      <w:r w:rsidR="00705B1C" w:rsidRPr="00B32309">
        <w:rPr>
          <w:rFonts w:eastAsiaTheme="minorEastAsia" w:hAnsiTheme="minorEastAsia"/>
        </w:rPr>
        <w:t>となっていることが図</w:t>
      </w:r>
      <w:r w:rsidR="00705B1C" w:rsidRPr="00B32309">
        <w:rPr>
          <w:rFonts w:eastAsiaTheme="minorEastAsia"/>
        </w:rPr>
        <w:t>6</w:t>
      </w:r>
      <w:r w:rsidR="00705B1C" w:rsidRPr="00B32309">
        <w:rPr>
          <w:rFonts w:eastAsiaTheme="minorEastAsia" w:hAnsiTheme="minorEastAsia"/>
        </w:rPr>
        <w:t>の拡大図からわかる。</w:t>
      </w:r>
    </w:p>
    <w:p w:rsidR="00705B1C" w:rsidRPr="00B32309" w:rsidRDefault="00705B1C" w:rsidP="00AA3FB4">
      <w:pPr>
        <w:rPr>
          <w:rFonts w:eastAsiaTheme="minorEastAsia"/>
        </w:rPr>
      </w:pPr>
    </w:p>
    <w:p w:rsidR="004463B6" w:rsidRPr="00B32309" w:rsidRDefault="00C342EA" w:rsidP="00AA3FB4">
      <w:pPr>
        <w:jc w:val="center"/>
        <w:rPr>
          <w:rFonts w:eastAsiaTheme="minorEastAsia"/>
        </w:rPr>
      </w:pPr>
      <w:r>
        <w:rPr>
          <w:rFonts w:eastAsiaTheme="minorEastAsia"/>
          <w:noProof/>
        </w:rPr>
        <w:drawing>
          <wp:inline distT="0" distB="0" distL="0" distR="0">
            <wp:extent cx="3038475" cy="2247900"/>
            <wp:effectExtent l="1905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040158" cy="2249145"/>
                    </a:xfrm>
                    <a:prstGeom prst="rect">
                      <a:avLst/>
                    </a:prstGeom>
                    <a:noFill/>
                    <a:ln w="9525">
                      <a:noFill/>
                      <a:miter lim="800000"/>
                      <a:headEnd/>
                      <a:tailEnd/>
                    </a:ln>
                  </pic:spPr>
                </pic:pic>
              </a:graphicData>
            </a:graphic>
          </wp:inline>
        </w:drawing>
      </w:r>
    </w:p>
    <w:p w:rsidR="004463B6" w:rsidRPr="00B32309" w:rsidRDefault="004463B6" w:rsidP="00AA3FB4">
      <w:pPr>
        <w:jc w:val="center"/>
        <w:rPr>
          <w:rFonts w:eastAsiaTheme="minorEastAsia"/>
        </w:rPr>
      </w:pPr>
      <w:r w:rsidRPr="00B32309">
        <w:rPr>
          <w:rFonts w:eastAsiaTheme="minorEastAsia" w:hAnsiTheme="minorEastAsia"/>
        </w:rPr>
        <w:t>図</w:t>
      </w:r>
      <w:r w:rsidRPr="00B32309">
        <w:rPr>
          <w:rFonts w:eastAsiaTheme="minorEastAsia"/>
        </w:rPr>
        <w:t xml:space="preserve">5  </w:t>
      </w:r>
      <w:r w:rsidRPr="00B32309">
        <w:rPr>
          <w:rFonts w:eastAsiaTheme="minorEastAsia" w:hAnsiTheme="minorEastAsia"/>
        </w:rPr>
        <w:t>負荷電流</w:t>
      </w:r>
      <w:r w:rsidRPr="00B32309">
        <w:rPr>
          <w:rFonts w:eastAsiaTheme="minorEastAsia"/>
        </w:rPr>
        <w:t>30[A]</w:t>
      </w:r>
      <w:r w:rsidRPr="00B32309">
        <w:rPr>
          <w:rFonts w:eastAsiaTheme="minorEastAsia" w:hAnsiTheme="minorEastAsia"/>
        </w:rPr>
        <w:t xml:space="preserve">　</w:t>
      </w:r>
      <w:r w:rsidRPr="00B32309">
        <w:rPr>
          <w:rFonts w:eastAsiaTheme="minorEastAsia"/>
        </w:rPr>
        <w:t>ELLC</w:t>
      </w:r>
      <w:r w:rsidRPr="00B32309">
        <w:rPr>
          <w:rFonts w:eastAsiaTheme="minorEastAsia" w:hAnsiTheme="minorEastAsia"/>
        </w:rPr>
        <w:t>あり</w:t>
      </w:r>
      <w:r w:rsidRPr="00B32309">
        <w:rPr>
          <w:rFonts w:eastAsiaTheme="minorEastAsia"/>
        </w:rPr>
        <w:t>/</w:t>
      </w:r>
      <w:r w:rsidRPr="00B32309">
        <w:rPr>
          <w:rFonts w:eastAsiaTheme="minorEastAsia" w:hAnsiTheme="minorEastAsia"/>
        </w:rPr>
        <w:t>なしの比較図</w:t>
      </w:r>
    </w:p>
    <w:p w:rsidR="004463B6" w:rsidRPr="00B32309" w:rsidRDefault="004463B6" w:rsidP="00AA3FB4">
      <w:pPr>
        <w:jc w:val="center"/>
        <w:rPr>
          <w:rFonts w:eastAsiaTheme="minorEastAsia"/>
        </w:rPr>
      </w:pPr>
    </w:p>
    <w:p w:rsidR="004463B6" w:rsidRPr="00B32309" w:rsidRDefault="00C342EA" w:rsidP="00AA3FB4">
      <w:pPr>
        <w:jc w:val="center"/>
        <w:rPr>
          <w:rFonts w:eastAsiaTheme="minorEastAsia"/>
        </w:rPr>
      </w:pPr>
      <w:r>
        <w:rPr>
          <w:rFonts w:eastAsiaTheme="minorEastAsia"/>
          <w:noProof/>
        </w:rPr>
        <w:drawing>
          <wp:inline distT="0" distB="0" distL="0" distR="0">
            <wp:extent cx="2619375" cy="2091673"/>
            <wp:effectExtent l="19050" t="0" r="9525"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620743" cy="2092765"/>
                    </a:xfrm>
                    <a:prstGeom prst="rect">
                      <a:avLst/>
                    </a:prstGeom>
                    <a:noFill/>
                    <a:ln w="9525">
                      <a:noFill/>
                      <a:miter lim="800000"/>
                      <a:headEnd/>
                      <a:tailEnd/>
                    </a:ln>
                  </pic:spPr>
                </pic:pic>
              </a:graphicData>
            </a:graphic>
          </wp:inline>
        </w:drawing>
      </w:r>
    </w:p>
    <w:p w:rsidR="004463B6" w:rsidRPr="00B32309" w:rsidRDefault="004463B6" w:rsidP="00AA3FB4">
      <w:pPr>
        <w:jc w:val="center"/>
        <w:rPr>
          <w:rFonts w:eastAsiaTheme="minorEastAsia"/>
        </w:rPr>
      </w:pPr>
      <w:r w:rsidRPr="00B32309">
        <w:rPr>
          <w:rFonts w:eastAsiaTheme="minorEastAsia" w:hAnsiTheme="minorEastAsia"/>
        </w:rPr>
        <w:t>図</w:t>
      </w:r>
      <w:r w:rsidRPr="00B32309">
        <w:rPr>
          <w:rFonts w:eastAsiaTheme="minorEastAsia"/>
        </w:rPr>
        <w:t xml:space="preserve">6  </w:t>
      </w:r>
      <w:r w:rsidRPr="00B32309">
        <w:rPr>
          <w:rFonts w:eastAsiaTheme="minorEastAsia" w:hAnsiTheme="minorEastAsia"/>
        </w:rPr>
        <w:t>図</w:t>
      </w:r>
      <w:r w:rsidRPr="00B32309">
        <w:rPr>
          <w:rFonts w:eastAsiaTheme="minorEastAsia"/>
        </w:rPr>
        <w:t>5</w:t>
      </w:r>
      <w:r w:rsidRPr="00B32309">
        <w:rPr>
          <w:rFonts w:eastAsiaTheme="minorEastAsia" w:hAnsiTheme="minorEastAsia"/>
        </w:rPr>
        <w:t>の</w:t>
      </w:r>
      <w:r w:rsidR="00705B1C" w:rsidRPr="00B32309">
        <w:rPr>
          <w:rFonts w:eastAsiaTheme="minorEastAsia" w:hAnsiTheme="minorEastAsia"/>
        </w:rPr>
        <w:t>電流値の</w:t>
      </w:r>
      <w:r w:rsidRPr="00B32309">
        <w:rPr>
          <w:rFonts w:eastAsiaTheme="minorEastAsia" w:hAnsiTheme="minorEastAsia"/>
        </w:rPr>
        <w:t>拡大図</w:t>
      </w:r>
    </w:p>
    <w:p w:rsidR="00705B1C" w:rsidRPr="00B32309" w:rsidRDefault="00705B1C" w:rsidP="00AA3FB4">
      <w:pPr>
        <w:jc w:val="center"/>
        <w:rPr>
          <w:rFonts w:eastAsiaTheme="minorEastAsia"/>
        </w:rPr>
      </w:pPr>
    </w:p>
    <w:p w:rsidR="004463B6" w:rsidRPr="00B32309" w:rsidRDefault="004463B6" w:rsidP="00AA3FB4">
      <w:pPr>
        <w:ind w:firstLineChars="100" w:firstLine="180"/>
        <w:rPr>
          <w:rFonts w:eastAsiaTheme="minorEastAsia"/>
        </w:rPr>
      </w:pPr>
      <w:r w:rsidRPr="00B32309">
        <w:rPr>
          <w:rFonts w:eastAsiaTheme="minorEastAsia"/>
        </w:rPr>
        <w:t>EDLC</w:t>
      </w:r>
      <w:r w:rsidRPr="00B32309">
        <w:rPr>
          <w:rFonts w:eastAsiaTheme="minorEastAsia" w:hAnsiTheme="minorEastAsia"/>
        </w:rPr>
        <w:t>の有効性を検証するに当たって</w:t>
      </w:r>
      <w:r w:rsidR="00EC4573" w:rsidRPr="00B32309">
        <w:rPr>
          <w:rFonts w:eastAsiaTheme="minorEastAsia" w:hAnsiTheme="minorEastAsia"/>
        </w:rPr>
        <w:t>，</w:t>
      </w:r>
      <w:r w:rsidRPr="00B32309">
        <w:rPr>
          <w:rFonts w:eastAsiaTheme="minorEastAsia" w:hAnsiTheme="minorEastAsia"/>
        </w:rPr>
        <w:t>バッテリの充電状態と劣化状態の数値で指標を示すため</w:t>
      </w:r>
      <w:r w:rsidR="00EC4573" w:rsidRPr="00B32309">
        <w:rPr>
          <w:rFonts w:eastAsiaTheme="minorEastAsia" w:hAnsiTheme="minorEastAsia"/>
        </w:rPr>
        <w:t>，</w:t>
      </w:r>
      <w:r w:rsidRPr="00B32309">
        <w:rPr>
          <w:rFonts w:eastAsiaTheme="minorEastAsia" w:hAnsiTheme="minorEastAsia"/>
        </w:rPr>
        <w:t>充電状態を示す</w:t>
      </w:r>
      <w:r w:rsidR="00EC4573" w:rsidRPr="00B32309">
        <w:rPr>
          <w:rFonts w:eastAsiaTheme="minorEastAsia"/>
        </w:rPr>
        <w:t>SOC</w:t>
      </w:r>
      <w:r w:rsidR="00EC4573" w:rsidRPr="00B32309">
        <w:rPr>
          <w:rFonts w:eastAsiaTheme="minorEastAsia" w:hAnsiTheme="minorEastAsia"/>
        </w:rPr>
        <w:t>，</w:t>
      </w:r>
      <w:r w:rsidRPr="00B32309">
        <w:rPr>
          <w:rFonts w:eastAsiaTheme="minorEastAsia" w:hAnsiTheme="minorEastAsia"/>
        </w:rPr>
        <w:t>劣化状態を示す</w:t>
      </w:r>
      <w:r w:rsidRPr="00B32309">
        <w:rPr>
          <w:rFonts w:eastAsiaTheme="minorEastAsia"/>
        </w:rPr>
        <w:t>SOL</w:t>
      </w:r>
      <w:r w:rsidRPr="00B32309">
        <w:rPr>
          <w:rFonts w:eastAsiaTheme="minorEastAsia" w:hAnsiTheme="minorEastAsia"/>
        </w:rPr>
        <w:t>を以下の</w:t>
      </w:r>
      <w:r w:rsidRPr="00B32309">
        <w:rPr>
          <w:rFonts w:eastAsiaTheme="minorEastAsia"/>
        </w:rPr>
        <w:t>(1)</w:t>
      </w:r>
      <w:r w:rsidR="00777919" w:rsidRPr="00B32309">
        <w:rPr>
          <w:rFonts w:eastAsiaTheme="minorEastAsia" w:hAnsiTheme="minorEastAsia"/>
        </w:rPr>
        <w:t>式と</w:t>
      </w:r>
      <w:r w:rsidRPr="00B32309">
        <w:rPr>
          <w:rFonts w:eastAsiaTheme="minorEastAsia"/>
        </w:rPr>
        <w:t>(2)</w:t>
      </w:r>
      <w:r w:rsidR="00777919" w:rsidRPr="00B32309">
        <w:rPr>
          <w:rFonts w:eastAsiaTheme="minorEastAsia" w:hAnsiTheme="minorEastAsia"/>
        </w:rPr>
        <w:t>式</w:t>
      </w:r>
      <w:r w:rsidR="00B932A1" w:rsidRPr="00B32309">
        <w:rPr>
          <w:rFonts w:eastAsiaTheme="minorEastAsia" w:hAnsiTheme="minorEastAsia"/>
        </w:rPr>
        <w:t>で定義する</w:t>
      </w:r>
      <w:r w:rsidR="005705E3" w:rsidRPr="00B32309">
        <w:rPr>
          <w:rFonts w:eastAsiaTheme="minorEastAsia"/>
          <w:vertAlign w:val="superscript"/>
        </w:rPr>
        <w:t>[3]</w:t>
      </w:r>
      <w:r w:rsidR="00B932A1" w:rsidRPr="00B32309">
        <w:rPr>
          <w:rFonts w:eastAsiaTheme="minorEastAsia" w:hAnsiTheme="minorEastAsia"/>
        </w:rPr>
        <w:t>。</w:t>
      </w:r>
      <w:r w:rsidR="00906213" w:rsidRPr="00B32309">
        <w:rPr>
          <w:rFonts w:eastAsiaTheme="minorEastAsia" w:hAnsiTheme="minorEastAsia"/>
        </w:rPr>
        <w:t>また定義にしたがって算出した</w:t>
      </w:r>
      <w:r w:rsidR="00123599" w:rsidRPr="00B32309">
        <w:rPr>
          <w:rFonts w:eastAsiaTheme="minorEastAsia" w:hAnsiTheme="minorEastAsia"/>
        </w:rPr>
        <w:t>負荷電流</w:t>
      </w:r>
      <w:r w:rsidR="00123599" w:rsidRPr="00B32309">
        <w:rPr>
          <w:rFonts w:eastAsiaTheme="minorEastAsia"/>
        </w:rPr>
        <w:t>30[A]</w:t>
      </w:r>
      <w:r w:rsidR="00123599" w:rsidRPr="00B32309">
        <w:rPr>
          <w:rFonts w:eastAsiaTheme="minorEastAsia" w:hAnsiTheme="minorEastAsia"/>
        </w:rPr>
        <w:t>の</w:t>
      </w:r>
      <w:r w:rsidR="00906213" w:rsidRPr="00B32309">
        <w:rPr>
          <w:rFonts w:eastAsiaTheme="minorEastAsia" w:hAnsiTheme="minorEastAsia"/>
        </w:rPr>
        <w:t>⊿</w:t>
      </w:r>
      <w:r w:rsidR="00906213" w:rsidRPr="00B32309">
        <w:rPr>
          <w:rFonts w:eastAsiaTheme="minorEastAsia"/>
        </w:rPr>
        <w:t>SOC</w:t>
      </w:r>
      <w:r w:rsidR="00906213" w:rsidRPr="00B32309">
        <w:rPr>
          <w:rFonts w:eastAsiaTheme="minorEastAsia" w:hAnsiTheme="minorEastAsia"/>
        </w:rPr>
        <w:t>と</w:t>
      </w:r>
      <w:r w:rsidR="00906213" w:rsidRPr="00B32309">
        <w:rPr>
          <w:rFonts w:eastAsiaTheme="minorEastAsia"/>
        </w:rPr>
        <w:t>SOL</w:t>
      </w:r>
      <w:r w:rsidR="00906213" w:rsidRPr="00B32309">
        <w:rPr>
          <w:rFonts w:eastAsiaTheme="minorEastAsia" w:hAnsiTheme="minorEastAsia"/>
        </w:rPr>
        <w:t>の数値を表</w:t>
      </w:r>
      <w:r w:rsidR="00906213" w:rsidRPr="00B32309">
        <w:rPr>
          <w:rFonts w:eastAsiaTheme="minorEastAsia"/>
        </w:rPr>
        <w:t>1</w:t>
      </w:r>
      <w:r w:rsidR="00906213" w:rsidRPr="00B32309">
        <w:rPr>
          <w:rFonts w:eastAsiaTheme="minorEastAsia" w:hAnsiTheme="minorEastAsia"/>
        </w:rPr>
        <w:t>に示す。</w:t>
      </w:r>
      <w:r w:rsidR="00777919" w:rsidRPr="00B32309">
        <w:rPr>
          <w:rFonts w:eastAsiaTheme="minorEastAsia" w:hAnsiTheme="minorEastAsia"/>
        </w:rPr>
        <w:t>本試験では</w:t>
      </w:r>
      <w:r w:rsidR="00906213" w:rsidRPr="00B32309">
        <w:rPr>
          <w:rFonts w:eastAsiaTheme="minorEastAsia" w:hAnsiTheme="minorEastAsia"/>
        </w:rPr>
        <w:t>充電率</w:t>
      </w:r>
      <w:r w:rsidR="00446CDC" w:rsidRPr="00B32309">
        <w:rPr>
          <w:rFonts w:eastAsiaTheme="minorEastAsia" w:hAnsiTheme="minorEastAsia"/>
        </w:rPr>
        <w:t>⊿</w:t>
      </w:r>
      <w:r w:rsidR="00906213" w:rsidRPr="00B32309">
        <w:rPr>
          <w:rFonts w:eastAsiaTheme="minorEastAsia"/>
        </w:rPr>
        <w:t>SOC</w:t>
      </w:r>
      <w:r w:rsidR="00446CDC">
        <w:rPr>
          <w:rFonts w:eastAsiaTheme="minorEastAsia" w:hAnsiTheme="minorEastAsia" w:hint="eastAsia"/>
        </w:rPr>
        <w:t>が</w:t>
      </w:r>
      <w:r w:rsidR="00906213" w:rsidRPr="00B32309">
        <w:rPr>
          <w:rFonts w:eastAsiaTheme="minorEastAsia" w:hAnsiTheme="minorEastAsia"/>
        </w:rPr>
        <w:t>増え，</w:t>
      </w:r>
      <w:r w:rsidR="00446CDC">
        <w:rPr>
          <w:rFonts w:eastAsiaTheme="minorEastAsia" w:hAnsiTheme="minorEastAsia" w:hint="eastAsia"/>
        </w:rPr>
        <w:t>SOL</w:t>
      </w:r>
      <w:r w:rsidR="00446CDC">
        <w:rPr>
          <w:rFonts w:eastAsiaTheme="minorEastAsia" w:hAnsiTheme="minorEastAsia" w:hint="eastAsia"/>
        </w:rPr>
        <w:t>も小さくなり</w:t>
      </w:r>
      <w:r w:rsidR="00906213" w:rsidRPr="00B32309">
        <w:rPr>
          <w:rFonts w:eastAsiaTheme="minorEastAsia" w:hAnsiTheme="minorEastAsia"/>
        </w:rPr>
        <w:t>劣化の進行度も抑えられていることが表</w:t>
      </w:r>
      <w:r w:rsidR="00906213" w:rsidRPr="00B32309">
        <w:rPr>
          <w:rFonts w:eastAsiaTheme="minorEastAsia"/>
        </w:rPr>
        <w:t>1</w:t>
      </w:r>
      <w:r w:rsidR="00906213" w:rsidRPr="00B32309">
        <w:rPr>
          <w:rFonts w:eastAsiaTheme="minorEastAsia" w:hAnsiTheme="minorEastAsia"/>
        </w:rPr>
        <w:t>からわかる。</w:t>
      </w:r>
    </w:p>
    <w:p w:rsidR="00A81FD2" w:rsidRPr="00B32309" w:rsidRDefault="00A81FD2" w:rsidP="00AA3FB4">
      <w:pPr>
        <w:rPr>
          <w:rFonts w:eastAsiaTheme="minorEastAsia"/>
          <w:sz w:val="24"/>
        </w:rPr>
      </w:pPr>
    </w:p>
    <w:p w:rsidR="006551BA" w:rsidRPr="00B32309" w:rsidRDefault="00446CDC" w:rsidP="00AA3FB4">
      <w:pPr>
        <w:jc w:val="center"/>
        <w:rPr>
          <w:rFonts w:eastAsiaTheme="minorEastAsia"/>
          <w:sz w:val="24"/>
        </w:rPr>
      </w:pPr>
      <w:r w:rsidRPr="00B32309">
        <w:rPr>
          <w:rFonts w:eastAsiaTheme="minorEastAsia"/>
          <w:position w:val="-24"/>
          <w:sz w:val="24"/>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25.5pt" o:ole="">
            <v:imagedata r:id="rId15" o:title=""/>
          </v:shape>
          <o:OLEObject Type="Embed" ProgID="Equation.3" ShapeID="_x0000_i1030" DrawAspect="Content" ObjectID="_1385469123" r:id="rId16"/>
        </w:object>
      </w:r>
      <w:r w:rsidR="005E06F6">
        <w:rPr>
          <w:rFonts w:eastAsiaTheme="minorEastAsia" w:hint="eastAsia"/>
          <w:position w:val="-24"/>
          <w:sz w:val="24"/>
        </w:rPr>
        <w:t xml:space="preserve">　　</w:t>
      </w:r>
      <w:r w:rsidR="005E06F6">
        <w:rPr>
          <w:rFonts w:eastAsiaTheme="minorEastAsia"/>
        </w:rPr>
        <w:t>(</w:t>
      </w:r>
      <w:r w:rsidR="005E06F6">
        <w:rPr>
          <w:rFonts w:eastAsiaTheme="minorEastAsia" w:hint="eastAsia"/>
        </w:rPr>
        <w:t>1</w:t>
      </w:r>
      <w:r w:rsidR="005E06F6" w:rsidRPr="00B32309">
        <w:rPr>
          <w:rFonts w:eastAsiaTheme="minorEastAsia"/>
        </w:rPr>
        <w:t>)</w:t>
      </w:r>
    </w:p>
    <w:p w:rsidR="00F738A9" w:rsidRPr="00B32309" w:rsidRDefault="00446CDC" w:rsidP="00AA3FB4">
      <w:pPr>
        <w:pStyle w:val="0230"/>
        <w:snapToGrid w:val="0"/>
        <w:spacing w:line="320" w:lineRule="atLeast"/>
        <w:jc w:val="center"/>
        <w:rPr>
          <w:rFonts w:eastAsiaTheme="minorEastAsia"/>
        </w:rPr>
      </w:pPr>
      <w:r w:rsidRPr="00B32309">
        <w:rPr>
          <w:rFonts w:eastAsiaTheme="minorEastAsia"/>
          <w:position w:val="-24"/>
        </w:rPr>
        <w:object w:dxaOrig="2860" w:dyaOrig="620">
          <v:shape id="_x0000_i1025" type="#_x0000_t75" style="width:118.5pt;height:25.5pt" o:ole="">
            <v:imagedata r:id="rId17" o:title=""/>
          </v:shape>
          <o:OLEObject Type="Embed" ProgID="Equation.3" ShapeID="_x0000_i1025" DrawAspect="Content" ObjectID="_1385469124" r:id="rId18"/>
        </w:object>
      </w:r>
      <w:r w:rsidR="006551BA" w:rsidRPr="00B32309">
        <w:rPr>
          <w:rFonts w:eastAsiaTheme="minorEastAsia"/>
        </w:rPr>
        <w:tab/>
      </w:r>
      <w:r w:rsidR="006551BA" w:rsidRPr="00B32309">
        <w:rPr>
          <w:rFonts w:eastAsiaTheme="minorEastAsia"/>
        </w:rPr>
        <w:tab/>
        <w:t>(2)</w:t>
      </w:r>
    </w:p>
    <w:p w:rsidR="00346A60" w:rsidRPr="00B32309" w:rsidRDefault="00346A60" w:rsidP="00AA3FB4">
      <w:pPr>
        <w:pStyle w:val="0230"/>
        <w:snapToGrid w:val="0"/>
        <w:spacing w:line="320" w:lineRule="atLeast"/>
        <w:ind w:firstLine="0"/>
        <w:jc w:val="center"/>
        <w:rPr>
          <w:rFonts w:eastAsiaTheme="minorEastAsia"/>
        </w:rPr>
      </w:pPr>
      <w:r w:rsidRPr="00B32309">
        <w:rPr>
          <w:rFonts w:eastAsiaTheme="minorEastAsia"/>
          <w:position w:val="-8"/>
        </w:rPr>
        <w:object w:dxaOrig="320" w:dyaOrig="260">
          <v:shape id="_x0000_i1026" type="#_x0000_t75" style="width:15.75pt;height:12.75pt" o:ole="">
            <v:imagedata r:id="rId19" o:title=""/>
          </v:shape>
          <o:OLEObject Type="Embed" ProgID="Equation.3" ShapeID="_x0000_i1026" DrawAspect="Content" ObjectID="_1385469125" r:id="rId20"/>
        </w:object>
      </w:r>
      <w:r w:rsidRPr="00B32309">
        <w:rPr>
          <w:rFonts w:eastAsiaTheme="minorEastAsia"/>
        </w:rPr>
        <w:t xml:space="preserve"> : </w:t>
      </w:r>
      <w:r w:rsidRPr="00B32309">
        <w:rPr>
          <w:rFonts w:eastAsiaTheme="minorEastAsia" w:hAnsiTheme="minorEastAsia"/>
        </w:rPr>
        <w:t>バッテリから流れる電流</w:t>
      </w:r>
      <w:r w:rsidRPr="00B32309">
        <w:rPr>
          <w:rFonts w:eastAsiaTheme="minorEastAsia"/>
        </w:rPr>
        <w:t xml:space="preserve"> [A]</w:t>
      </w:r>
    </w:p>
    <w:p w:rsidR="00346A60" w:rsidRPr="00B32309" w:rsidRDefault="00346A60" w:rsidP="00AA3FB4">
      <w:pPr>
        <w:pStyle w:val="0230"/>
        <w:snapToGrid w:val="0"/>
        <w:spacing w:line="320" w:lineRule="atLeast"/>
        <w:ind w:firstLine="0"/>
        <w:jc w:val="center"/>
        <w:rPr>
          <w:rFonts w:eastAsiaTheme="minorEastAsia"/>
        </w:rPr>
      </w:pPr>
      <w:r w:rsidRPr="00B32309">
        <w:rPr>
          <w:rFonts w:eastAsiaTheme="minorEastAsia"/>
          <w:i/>
        </w:rPr>
        <w:t>CA</w:t>
      </w:r>
      <w:r w:rsidRPr="00B32309">
        <w:rPr>
          <w:rFonts w:eastAsiaTheme="minorEastAsia"/>
        </w:rPr>
        <w:t xml:space="preserve"> : </w:t>
      </w:r>
      <w:r w:rsidRPr="00B32309">
        <w:rPr>
          <w:rFonts w:eastAsiaTheme="minorEastAsia" w:hAnsiTheme="minorEastAsia"/>
        </w:rPr>
        <w:t>バッテリの定格容量</w:t>
      </w:r>
      <w:r w:rsidRPr="00B32309">
        <w:rPr>
          <w:rFonts w:eastAsiaTheme="minorEastAsia"/>
        </w:rPr>
        <w:t xml:space="preserve"> [Ah]</w:t>
      </w:r>
      <w:r w:rsidR="006551BA" w:rsidRPr="00B32309">
        <w:rPr>
          <w:rFonts w:eastAsiaTheme="minorEastAsia"/>
        </w:rPr>
        <w:t xml:space="preserve"> (=56[Ah])</w:t>
      </w:r>
    </w:p>
    <w:p w:rsidR="00346A60" w:rsidRPr="00B32309" w:rsidRDefault="00346A60" w:rsidP="00AA3FB4">
      <w:pPr>
        <w:pStyle w:val="0230"/>
        <w:snapToGrid w:val="0"/>
        <w:spacing w:line="320" w:lineRule="atLeast"/>
        <w:ind w:firstLine="0"/>
        <w:jc w:val="center"/>
        <w:rPr>
          <w:rFonts w:eastAsiaTheme="minorEastAsia"/>
        </w:rPr>
      </w:pPr>
      <w:r w:rsidRPr="00B32309">
        <w:rPr>
          <w:rFonts w:eastAsiaTheme="minorEastAsia"/>
          <w:position w:val="-8"/>
        </w:rPr>
        <w:object w:dxaOrig="660" w:dyaOrig="260">
          <v:shape id="_x0000_i1027" type="#_x0000_t75" style="width:33pt;height:12.75pt" o:ole="">
            <v:imagedata r:id="rId21" o:title=""/>
          </v:shape>
          <o:OLEObject Type="Embed" ProgID="Equation.3" ShapeID="_x0000_i1027" DrawAspect="Content" ObjectID="_1385469126" r:id="rId22"/>
        </w:object>
      </w:r>
      <w:r w:rsidRPr="00B32309">
        <w:rPr>
          <w:rFonts w:eastAsiaTheme="minorEastAsia"/>
        </w:rPr>
        <w:t xml:space="preserve"> : </w:t>
      </w:r>
      <w:r w:rsidRPr="00B32309">
        <w:rPr>
          <w:rFonts w:eastAsiaTheme="minorEastAsia" w:hAnsiTheme="minorEastAsia"/>
        </w:rPr>
        <w:t>放電深度</w:t>
      </w:r>
      <w:r w:rsidRPr="00B32309">
        <w:rPr>
          <w:rFonts w:eastAsiaTheme="minorEastAsia"/>
        </w:rPr>
        <w:t xml:space="preserve"> (</w:t>
      </w:r>
      <w:r w:rsidRPr="00B32309">
        <w:rPr>
          <w:rFonts w:eastAsiaTheme="minorEastAsia"/>
          <w:position w:val="-6"/>
        </w:rPr>
        <w:object w:dxaOrig="780" w:dyaOrig="240">
          <v:shape id="_x0000_i1028" type="#_x0000_t75" style="width:39pt;height:12pt" o:ole="">
            <v:imagedata r:id="rId23" o:title=""/>
          </v:shape>
          <o:OLEObject Type="Embed" ProgID="Equation.3" ShapeID="_x0000_i1028" DrawAspect="Content" ObjectID="_1385469127" r:id="rId24"/>
        </w:object>
      </w:r>
      <w:r w:rsidRPr="00B32309">
        <w:rPr>
          <w:rFonts w:eastAsiaTheme="minorEastAsia"/>
        </w:rPr>
        <w:t>)</w:t>
      </w:r>
    </w:p>
    <w:p w:rsidR="00346A60" w:rsidRPr="00B32309" w:rsidRDefault="00346A60" w:rsidP="00AA3FB4">
      <w:pPr>
        <w:pStyle w:val="0230"/>
        <w:snapToGrid w:val="0"/>
        <w:spacing w:line="320" w:lineRule="atLeast"/>
        <w:ind w:firstLine="0"/>
        <w:jc w:val="center"/>
        <w:rPr>
          <w:rFonts w:eastAsiaTheme="minorEastAsia"/>
        </w:rPr>
      </w:pPr>
      <w:r w:rsidRPr="00B32309">
        <w:rPr>
          <w:rFonts w:eastAsiaTheme="minorEastAsia"/>
          <w:i/>
        </w:rPr>
        <w:t>k</w:t>
      </w:r>
      <w:r w:rsidRPr="00B32309">
        <w:rPr>
          <w:rFonts w:eastAsiaTheme="minorEastAsia"/>
        </w:rPr>
        <w:t xml:space="preserve"> : </w:t>
      </w:r>
      <w:r w:rsidRPr="00B32309">
        <w:rPr>
          <w:rFonts w:eastAsiaTheme="minorEastAsia" w:hAnsiTheme="minorEastAsia"/>
        </w:rPr>
        <w:t>バッテリ固有の定数</w:t>
      </w:r>
      <w:r w:rsidR="006551BA" w:rsidRPr="00B32309">
        <w:rPr>
          <w:rFonts w:eastAsiaTheme="minorEastAsia"/>
        </w:rPr>
        <w:t>(k=1.4245×10</w:t>
      </w:r>
      <w:r w:rsidR="006551BA" w:rsidRPr="00B32309">
        <w:rPr>
          <w:rFonts w:eastAsiaTheme="minorEastAsia"/>
          <w:vertAlign w:val="superscript"/>
        </w:rPr>
        <w:t>-6</w:t>
      </w:r>
      <w:r w:rsidR="006551BA" w:rsidRPr="00B32309">
        <w:rPr>
          <w:rFonts w:eastAsiaTheme="minorEastAsia"/>
        </w:rPr>
        <w:t>)</w:t>
      </w:r>
    </w:p>
    <w:p w:rsidR="003948EE" w:rsidRPr="00B32309" w:rsidRDefault="00346A60" w:rsidP="00AA3FB4">
      <w:pPr>
        <w:pStyle w:val="0230"/>
        <w:snapToGrid w:val="0"/>
        <w:spacing w:line="320" w:lineRule="atLeast"/>
        <w:ind w:firstLine="0"/>
        <w:jc w:val="center"/>
        <w:rPr>
          <w:rFonts w:eastAsiaTheme="minorEastAsia"/>
        </w:rPr>
      </w:pPr>
      <w:r w:rsidRPr="00B32309">
        <w:rPr>
          <w:rFonts w:eastAsiaTheme="minorEastAsia"/>
          <w:position w:val="-6"/>
        </w:rPr>
        <w:object w:dxaOrig="180" w:dyaOrig="200">
          <v:shape id="_x0000_i1029" type="#_x0000_t75" style="width:9pt;height:9.75pt" o:ole="">
            <v:imagedata r:id="rId25" o:title=""/>
          </v:shape>
          <o:OLEObject Type="Embed" ProgID="Equation.3" ShapeID="_x0000_i1029" DrawAspect="Content" ObjectID="_1385469128" r:id="rId26"/>
        </w:object>
      </w:r>
      <w:r w:rsidRPr="00B32309">
        <w:rPr>
          <w:rFonts w:eastAsiaTheme="minorEastAsia"/>
        </w:rPr>
        <w:t>: DOD</w:t>
      </w:r>
      <w:r w:rsidRPr="00B32309">
        <w:rPr>
          <w:rFonts w:eastAsiaTheme="minorEastAsia" w:hAnsiTheme="minorEastAsia"/>
        </w:rPr>
        <w:t>による重みの固有係数</w:t>
      </w:r>
      <w:r w:rsidR="006551BA" w:rsidRPr="00B32309">
        <w:rPr>
          <w:rFonts w:eastAsiaTheme="minorEastAsia"/>
        </w:rPr>
        <w:t>(n=-0.0466)</w:t>
      </w:r>
    </w:p>
    <w:p w:rsidR="00346A60" w:rsidRPr="00B32309" w:rsidRDefault="00346A60" w:rsidP="00AA3FB4">
      <w:pPr>
        <w:jc w:val="center"/>
        <w:rPr>
          <w:rFonts w:eastAsiaTheme="minorEastAsia"/>
        </w:rPr>
      </w:pPr>
    </w:p>
    <w:p w:rsidR="00D70CF4" w:rsidRPr="00B32309" w:rsidRDefault="00346A60" w:rsidP="00AA3FB4">
      <w:pPr>
        <w:jc w:val="center"/>
        <w:rPr>
          <w:rFonts w:eastAsiaTheme="minorEastAsia"/>
        </w:rPr>
      </w:pPr>
      <w:r w:rsidRPr="00B32309">
        <w:rPr>
          <w:rFonts w:eastAsiaTheme="minorEastAsia" w:hAnsiTheme="minorEastAsia"/>
        </w:rPr>
        <w:t>表</w:t>
      </w:r>
      <w:r w:rsidR="0056308A" w:rsidRPr="00B32309">
        <w:rPr>
          <w:rFonts w:eastAsiaTheme="minorEastAsia"/>
        </w:rPr>
        <w:t>1</w:t>
      </w:r>
      <w:r w:rsidRPr="00B32309">
        <w:rPr>
          <w:rFonts w:eastAsiaTheme="minorEastAsia"/>
        </w:rPr>
        <w:t xml:space="preserve">  </w:t>
      </w:r>
      <w:r w:rsidR="0056308A" w:rsidRPr="00B32309">
        <w:rPr>
          <w:rFonts w:asciiTheme="minorEastAsia" w:eastAsiaTheme="minorEastAsia" w:hAnsiTheme="minorEastAsia"/>
        </w:rPr>
        <w:t>⊿</w:t>
      </w:r>
      <w:r w:rsidR="0056308A" w:rsidRPr="00B32309">
        <w:rPr>
          <w:rFonts w:eastAsiaTheme="minorEastAsia"/>
        </w:rPr>
        <w:t>SOC</w:t>
      </w:r>
      <w:r w:rsidR="0056308A" w:rsidRPr="00B32309">
        <w:rPr>
          <w:rFonts w:eastAsiaTheme="minorEastAsia" w:hAnsiTheme="minorEastAsia"/>
        </w:rPr>
        <w:t>と</w:t>
      </w:r>
      <w:r w:rsidRPr="00B32309">
        <w:rPr>
          <w:rFonts w:eastAsiaTheme="minorEastAsia"/>
        </w:rPr>
        <w:t>SOL</w:t>
      </w:r>
      <w:r w:rsidRPr="00B32309">
        <w:rPr>
          <w:rFonts w:eastAsiaTheme="minorEastAsia" w:hAnsiTheme="minorEastAsia"/>
        </w:rPr>
        <w:t>の</w:t>
      </w:r>
      <w:r w:rsidRPr="00B32309">
        <w:rPr>
          <w:rFonts w:eastAsiaTheme="minorEastAsia"/>
        </w:rPr>
        <w:t>EDLC</w:t>
      </w:r>
      <w:r w:rsidR="0056308A" w:rsidRPr="00B32309">
        <w:rPr>
          <w:rFonts w:eastAsiaTheme="minorEastAsia" w:hAnsiTheme="minorEastAsia"/>
        </w:rPr>
        <w:t>あり</w:t>
      </w:r>
      <w:r w:rsidR="0056308A" w:rsidRPr="00B32309">
        <w:rPr>
          <w:rFonts w:eastAsiaTheme="minorEastAsia"/>
        </w:rPr>
        <w:t>/</w:t>
      </w:r>
      <w:r w:rsidR="0056308A" w:rsidRPr="00B32309">
        <w:rPr>
          <w:rFonts w:eastAsiaTheme="minorEastAsia" w:hAnsiTheme="minorEastAsia"/>
        </w:rPr>
        <w:t>なし</w:t>
      </w:r>
      <w:r w:rsidRPr="00B32309">
        <w:rPr>
          <w:rFonts w:eastAsiaTheme="minorEastAsia" w:hAnsiTheme="minorEastAsia"/>
        </w:rPr>
        <w:t>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8"/>
        <w:gridCol w:w="1578"/>
        <w:gridCol w:w="1578"/>
      </w:tblGrid>
      <w:tr w:rsidR="00D70CF4" w:rsidRPr="00B32309" w:rsidTr="0056308A">
        <w:trPr>
          <w:jc w:val="center"/>
        </w:trPr>
        <w:tc>
          <w:tcPr>
            <w:tcW w:w="1578" w:type="dxa"/>
            <w:tcBorders>
              <w:tl2br w:val="single" w:sz="4" w:space="0" w:color="auto"/>
            </w:tcBorders>
          </w:tcPr>
          <w:p w:rsidR="00D70CF4" w:rsidRPr="00B32309" w:rsidRDefault="00D70CF4" w:rsidP="00AA3FB4">
            <w:pPr>
              <w:rPr>
                <w:rFonts w:eastAsiaTheme="minorEastAsia"/>
              </w:rPr>
            </w:pPr>
          </w:p>
        </w:tc>
        <w:tc>
          <w:tcPr>
            <w:tcW w:w="1578" w:type="dxa"/>
          </w:tcPr>
          <w:p w:rsidR="00D70CF4" w:rsidRPr="00B32309" w:rsidRDefault="00D70CF4" w:rsidP="00AA3FB4">
            <w:pPr>
              <w:jc w:val="center"/>
              <w:rPr>
                <w:rFonts w:eastAsiaTheme="minorEastAsia"/>
              </w:rPr>
            </w:pPr>
            <w:r w:rsidRPr="00B32309">
              <w:rPr>
                <w:rFonts w:eastAsiaTheme="minorEastAsia"/>
              </w:rPr>
              <w:t>EDLC</w:t>
            </w:r>
            <w:r w:rsidRPr="00B32309">
              <w:rPr>
                <w:rFonts w:eastAsiaTheme="minorEastAsia" w:hAnsiTheme="minorEastAsia"/>
              </w:rPr>
              <w:t>なし</w:t>
            </w:r>
          </w:p>
        </w:tc>
        <w:tc>
          <w:tcPr>
            <w:tcW w:w="1578" w:type="dxa"/>
          </w:tcPr>
          <w:p w:rsidR="00D70CF4" w:rsidRPr="00B32309" w:rsidRDefault="00D70CF4" w:rsidP="00AA3FB4">
            <w:pPr>
              <w:jc w:val="center"/>
              <w:rPr>
                <w:rFonts w:eastAsiaTheme="minorEastAsia"/>
              </w:rPr>
            </w:pPr>
            <w:r w:rsidRPr="00B32309">
              <w:rPr>
                <w:rFonts w:eastAsiaTheme="minorEastAsia"/>
              </w:rPr>
              <w:t>EDLC</w:t>
            </w:r>
            <w:r w:rsidRPr="00B32309">
              <w:rPr>
                <w:rFonts w:eastAsiaTheme="minorEastAsia" w:hAnsiTheme="minorEastAsia"/>
              </w:rPr>
              <w:t>あり</w:t>
            </w:r>
          </w:p>
        </w:tc>
      </w:tr>
      <w:tr w:rsidR="00F26938" w:rsidRPr="00B32309" w:rsidTr="00D70CF4">
        <w:trPr>
          <w:jc w:val="center"/>
        </w:trPr>
        <w:tc>
          <w:tcPr>
            <w:tcW w:w="1578" w:type="dxa"/>
          </w:tcPr>
          <w:p w:rsidR="00F26938" w:rsidRPr="00B32309" w:rsidRDefault="00F26938" w:rsidP="00AA3FB4">
            <w:pPr>
              <w:jc w:val="center"/>
              <w:rPr>
                <w:rFonts w:eastAsiaTheme="minorEastAsia"/>
              </w:rPr>
            </w:pPr>
            <w:r w:rsidRPr="00B32309">
              <w:rPr>
                <w:rFonts w:eastAsiaTheme="minorEastAsia" w:hAnsiTheme="minorEastAsia"/>
              </w:rPr>
              <w:t>⊿</w:t>
            </w:r>
            <w:r w:rsidRPr="00B32309">
              <w:rPr>
                <w:rFonts w:eastAsiaTheme="minorEastAsia"/>
              </w:rPr>
              <w:t>SOC(×10</w:t>
            </w:r>
            <w:r w:rsidRPr="00B32309">
              <w:rPr>
                <w:rFonts w:eastAsiaTheme="minorEastAsia"/>
                <w:vertAlign w:val="superscript"/>
              </w:rPr>
              <w:t>-3</w:t>
            </w:r>
            <w:r w:rsidRPr="00B32309">
              <w:rPr>
                <w:rFonts w:eastAsiaTheme="minorEastAsia"/>
              </w:rPr>
              <w:t>)</w:t>
            </w:r>
          </w:p>
        </w:tc>
        <w:tc>
          <w:tcPr>
            <w:tcW w:w="1578" w:type="dxa"/>
          </w:tcPr>
          <w:p w:rsidR="00F26938" w:rsidRPr="00B32309" w:rsidRDefault="00F26938" w:rsidP="00AA3FB4">
            <w:pPr>
              <w:jc w:val="center"/>
              <w:rPr>
                <w:rFonts w:eastAsiaTheme="minorEastAsia"/>
              </w:rPr>
            </w:pPr>
            <w:r w:rsidRPr="00B32309">
              <w:rPr>
                <w:rFonts w:eastAsiaTheme="minorEastAsia"/>
              </w:rPr>
              <w:t>-4.85</w:t>
            </w:r>
          </w:p>
        </w:tc>
        <w:tc>
          <w:tcPr>
            <w:tcW w:w="1578" w:type="dxa"/>
          </w:tcPr>
          <w:p w:rsidR="00F26938" w:rsidRPr="00B32309" w:rsidRDefault="00F26938" w:rsidP="00AA3FB4">
            <w:pPr>
              <w:jc w:val="center"/>
              <w:rPr>
                <w:rFonts w:eastAsiaTheme="minorEastAsia"/>
              </w:rPr>
            </w:pPr>
            <w:r w:rsidRPr="00B32309">
              <w:rPr>
                <w:rFonts w:eastAsiaTheme="minorEastAsia"/>
              </w:rPr>
              <w:t>-4.02</w:t>
            </w:r>
          </w:p>
        </w:tc>
      </w:tr>
      <w:tr w:rsidR="00F26938" w:rsidRPr="00B32309" w:rsidTr="00D70CF4">
        <w:trPr>
          <w:jc w:val="center"/>
        </w:trPr>
        <w:tc>
          <w:tcPr>
            <w:tcW w:w="1578" w:type="dxa"/>
          </w:tcPr>
          <w:p w:rsidR="00F26938" w:rsidRPr="00B32309" w:rsidRDefault="00F26938" w:rsidP="00AA3FB4">
            <w:pPr>
              <w:jc w:val="center"/>
              <w:rPr>
                <w:rFonts w:eastAsiaTheme="minorEastAsia"/>
              </w:rPr>
            </w:pPr>
            <w:r w:rsidRPr="00B32309">
              <w:rPr>
                <w:rFonts w:eastAsiaTheme="minorEastAsia"/>
              </w:rPr>
              <w:t>SOL(×10</w:t>
            </w:r>
            <w:r w:rsidRPr="00B32309">
              <w:rPr>
                <w:rFonts w:eastAsiaTheme="minorEastAsia"/>
                <w:vertAlign w:val="superscript"/>
              </w:rPr>
              <w:t>-5</w:t>
            </w:r>
            <w:r w:rsidRPr="00B32309">
              <w:rPr>
                <w:rFonts w:eastAsiaTheme="minorEastAsia"/>
              </w:rPr>
              <w:t>)</w:t>
            </w:r>
          </w:p>
        </w:tc>
        <w:tc>
          <w:tcPr>
            <w:tcW w:w="1578" w:type="dxa"/>
          </w:tcPr>
          <w:p w:rsidR="00F26938" w:rsidRPr="00B32309" w:rsidRDefault="00F26938" w:rsidP="00AA3FB4">
            <w:pPr>
              <w:jc w:val="center"/>
              <w:rPr>
                <w:rFonts w:eastAsiaTheme="minorEastAsia"/>
              </w:rPr>
            </w:pPr>
            <w:r w:rsidRPr="00B32309">
              <w:rPr>
                <w:rFonts w:eastAsiaTheme="minorEastAsia"/>
              </w:rPr>
              <w:t>11.9</w:t>
            </w:r>
          </w:p>
        </w:tc>
        <w:tc>
          <w:tcPr>
            <w:tcW w:w="1578" w:type="dxa"/>
          </w:tcPr>
          <w:p w:rsidR="00F26938" w:rsidRPr="00B32309" w:rsidRDefault="00F26938" w:rsidP="00AA3FB4">
            <w:pPr>
              <w:jc w:val="center"/>
              <w:rPr>
                <w:rFonts w:eastAsiaTheme="minorEastAsia"/>
              </w:rPr>
            </w:pPr>
            <w:r w:rsidRPr="00B32309">
              <w:rPr>
                <w:rFonts w:eastAsiaTheme="minorEastAsia"/>
              </w:rPr>
              <w:t>9.69</w:t>
            </w:r>
          </w:p>
        </w:tc>
      </w:tr>
    </w:tbl>
    <w:p w:rsidR="00A81FD2" w:rsidRPr="00B32309" w:rsidRDefault="00A81FD2" w:rsidP="00AA3FB4">
      <w:pPr>
        <w:rPr>
          <w:rFonts w:eastAsiaTheme="minorEastAsia"/>
        </w:rPr>
      </w:pPr>
    </w:p>
    <w:p w:rsidR="003948EE" w:rsidRPr="00B32309" w:rsidRDefault="003948EE" w:rsidP="00AA3FB4">
      <w:pPr>
        <w:rPr>
          <w:rFonts w:asciiTheme="majorEastAsia" w:eastAsiaTheme="majorEastAsia" w:hAnsiTheme="majorEastAsia"/>
          <w:sz w:val="24"/>
        </w:rPr>
      </w:pPr>
      <w:r w:rsidRPr="00B32309">
        <w:rPr>
          <w:rFonts w:asciiTheme="majorEastAsia" w:eastAsiaTheme="majorEastAsia" w:hAnsiTheme="majorEastAsia"/>
          <w:sz w:val="24"/>
        </w:rPr>
        <w:t xml:space="preserve">5. </w:t>
      </w:r>
      <w:r w:rsidR="00BF73E6" w:rsidRPr="00B32309">
        <w:rPr>
          <w:rFonts w:asciiTheme="majorEastAsia" w:eastAsiaTheme="majorEastAsia" w:hAnsiTheme="majorEastAsia"/>
          <w:sz w:val="24"/>
        </w:rPr>
        <w:t>まとめ</w:t>
      </w:r>
    </w:p>
    <w:p w:rsidR="003948EE" w:rsidRPr="00B32309" w:rsidRDefault="0037191C" w:rsidP="00AA3FB4">
      <w:pPr>
        <w:ind w:firstLineChars="100" w:firstLine="180"/>
        <w:rPr>
          <w:rFonts w:eastAsiaTheme="minorEastAsia"/>
        </w:rPr>
      </w:pPr>
      <w:r w:rsidRPr="00B32309">
        <w:rPr>
          <w:rFonts w:eastAsiaTheme="minorEastAsia" w:hAnsiTheme="minorEastAsia"/>
        </w:rPr>
        <w:t>本試験の結果から</w:t>
      </w:r>
      <w:r w:rsidRPr="00B32309">
        <w:rPr>
          <w:rFonts w:eastAsiaTheme="minorEastAsia"/>
        </w:rPr>
        <w:t>EDLC</w:t>
      </w:r>
      <w:r w:rsidRPr="00B32309">
        <w:rPr>
          <w:rFonts w:eastAsiaTheme="minorEastAsia" w:hAnsiTheme="minorEastAsia"/>
        </w:rPr>
        <w:t>の有効性は</w:t>
      </w:r>
      <w:r w:rsidR="00446CDC">
        <w:rPr>
          <w:rFonts w:eastAsiaTheme="minorEastAsia" w:hAnsiTheme="minorEastAsia"/>
        </w:rPr>
        <w:t>ある</w:t>
      </w:r>
      <w:r w:rsidR="00446CDC">
        <w:rPr>
          <w:rFonts w:eastAsiaTheme="minorEastAsia" w:hAnsiTheme="minorEastAsia" w:hint="eastAsia"/>
        </w:rPr>
        <w:t>ことが確認された</w:t>
      </w:r>
      <w:r w:rsidRPr="00B32309">
        <w:rPr>
          <w:rFonts w:eastAsiaTheme="minorEastAsia" w:hAnsiTheme="minorEastAsia"/>
        </w:rPr>
        <w:t>。</w:t>
      </w:r>
      <w:r w:rsidR="00BF73E6" w:rsidRPr="00B32309">
        <w:rPr>
          <w:rFonts w:eastAsiaTheme="minorEastAsia" w:hAnsiTheme="minorEastAsia"/>
        </w:rPr>
        <w:t>しかし，</w:t>
      </w:r>
      <w:r w:rsidR="00BF73E6" w:rsidRPr="00B32309">
        <w:rPr>
          <w:rFonts w:eastAsiaTheme="minorEastAsia"/>
        </w:rPr>
        <w:t>EDLC</w:t>
      </w:r>
      <w:r w:rsidR="00BF73E6" w:rsidRPr="00B32309">
        <w:rPr>
          <w:rFonts w:eastAsiaTheme="minorEastAsia" w:hAnsiTheme="minorEastAsia"/>
        </w:rPr>
        <w:t>をバッテリに単に並列接続させただけでは，多大な効果は得られなかった。</w:t>
      </w:r>
      <w:r w:rsidR="00733DB2" w:rsidRPr="00B32309">
        <w:rPr>
          <w:rFonts w:eastAsiaTheme="minorEastAsia" w:hAnsiTheme="minorEastAsia"/>
        </w:rPr>
        <w:t>そのため</w:t>
      </w:r>
      <w:r w:rsidR="00733DB2" w:rsidRPr="00B32309">
        <w:rPr>
          <w:rFonts w:eastAsiaTheme="minorEastAsia"/>
        </w:rPr>
        <w:t>EDLC</w:t>
      </w:r>
      <w:r w:rsidR="00733DB2" w:rsidRPr="00B32309">
        <w:rPr>
          <w:rFonts w:eastAsiaTheme="minorEastAsia" w:hAnsiTheme="minorEastAsia"/>
        </w:rPr>
        <w:t>を活用するにあたっての回路構成や</w:t>
      </w:r>
      <w:r w:rsidR="00BF73E6" w:rsidRPr="00B32309">
        <w:rPr>
          <w:rFonts w:eastAsiaTheme="minorEastAsia" w:hAnsiTheme="minorEastAsia"/>
        </w:rPr>
        <w:t>方法</w:t>
      </w:r>
      <w:r w:rsidR="00733DB2" w:rsidRPr="00B32309">
        <w:rPr>
          <w:rFonts w:eastAsiaTheme="minorEastAsia" w:hAnsiTheme="minorEastAsia"/>
        </w:rPr>
        <w:t>について引き続き検討していく。また，</w:t>
      </w:r>
      <w:r w:rsidRPr="00B32309">
        <w:rPr>
          <w:rFonts w:eastAsiaTheme="minorEastAsia" w:hAnsiTheme="minorEastAsia"/>
        </w:rPr>
        <w:t>本試験ではより正確な試験を行うため，充電</w:t>
      </w:r>
      <w:r w:rsidR="00114288" w:rsidRPr="00B32309">
        <w:rPr>
          <w:rFonts w:eastAsiaTheme="minorEastAsia" w:hAnsiTheme="minorEastAsia"/>
        </w:rPr>
        <w:t>後に</w:t>
      </w:r>
      <w:r w:rsidR="006551BA" w:rsidRPr="00B32309">
        <w:rPr>
          <w:rFonts w:eastAsiaTheme="minorEastAsia" w:hAnsiTheme="minorEastAsia"/>
        </w:rPr>
        <w:t>バッテリの</w:t>
      </w:r>
      <w:r w:rsidR="00114288" w:rsidRPr="00B32309">
        <w:rPr>
          <w:rFonts w:eastAsiaTheme="minorEastAsia" w:hAnsiTheme="minorEastAsia"/>
        </w:rPr>
        <w:t>初期電流</w:t>
      </w:r>
      <w:r w:rsidRPr="00B32309">
        <w:rPr>
          <w:rFonts w:eastAsiaTheme="minorEastAsia" w:hAnsiTheme="minorEastAsia"/>
        </w:rPr>
        <w:t>を整えて試験を行った。しかし，</w:t>
      </w:r>
      <w:r w:rsidR="00733DB2" w:rsidRPr="00B32309">
        <w:rPr>
          <w:rFonts w:eastAsiaTheme="minorEastAsia" w:hAnsiTheme="minorEastAsia"/>
        </w:rPr>
        <w:t>どの試験においても一様に</w:t>
      </w:r>
      <w:r w:rsidR="00114288" w:rsidRPr="00B32309">
        <w:rPr>
          <w:rFonts w:eastAsiaTheme="minorEastAsia" w:hAnsiTheme="minorEastAsia"/>
        </w:rPr>
        <w:t>バッテリの</w:t>
      </w:r>
      <w:r w:rsidR="00733DB2" w:rsidRPr="00B32309">
        <w:rPr>
          <w:rFonts w:eastAsiaTheme="minorEastAsia" w:hAnsiTheme="minorEastAsia"/>
        </w:rPr>
        <w:t>初期の充電状態を合わせることが出来なかった。</w:t>
      </w:r>
      <w:r w:rsidR="00C82D9C" w:rsidRPr="00B32309">
        <w:rPr>
          <w:rFonts w:eastAsiaTheme="minorEastAsia" w:hAnsiTheme="minorEastAsia"/>
        </w:rPr>
        <w:t>その要因として，バッテリ内部の温度変化によるものと考えられる。</w:t>
      </w:r>
      <w:r w:rsidR="0066395E" w:rsidRPr="00B32309">
        <w:rPr>
          <w:rFonts w:eastAsiaTheme="minorEastAsia" w:hAnsiTheme="minorEastAsia"/>
        </w:rPr>
        <w:t>なので，</w:t>
      </w:r>
      <w:r w:rsidR="006551BA" w:rsidRPr="00B32309">
        <w:rPr>
          <w:rFonts w:eastAsiaTheme="minorEastAsia" w:hAnsiTheme="minorEastAsia"/>
        </w:rPr>
        <w:t>今後は温度</w:t>
      </w:r>
      <w:r w:rsidR="00446CDC">
        <w:rPr>
          <w:rFonts w:eastAsiaTheme="minorEastAsia" w:hAnsiTheme="minorEastAsia"/>
        </w:rPr>
        <w:t>が鉛バッテリの化学反応に与える影響を把握するために温度特性実験</w:t>
      </w:r>
      <w:r w:rsidR="00446CDC">
        <w:rPr>
          <w:rFonts w:eastAsiaTheme="minorEastAsia" w:hAnsiTheme="minorEastAsia" w:hint="eastAsia"/>
        </w:rPr>
        <w:t>を</w:t>
      </w:r>
      <w:r w:rsidR="006551BA" w:rsidRPr="00B32309">
        <w:rPr>
          <w:rFonts w:eastAsiaTheme="minorEastAsia" w:hAnsiTheme="minorEastAsia"/>
        </w:rPr>
        <w:t>実施</w:t>
      </w:r>
      <w:r w:rsidR="0066395E" w:rsidRPr="00B32309">
        <w:rPr>
          <w:rFonts w:eastAsiaTheme="minorEastAsia" w:hAnsiTheme="minorEastAsia"/>
        </w:rPr>
        <w:t>する必要があると考えている</w:t>
      </w:r>
      <w:r w:rsidR="006551BA" w:rsidRPr="00B32309">
        <w:rPr>
          <w:rFonts w:eastAsiaTheme="minorEastAsia" w:hAnsiTheme="minorEastAsia"/>
        </w:rPr>
        <w:t>。</w:t>
      </w:r>
    </w:p>
    <w:p w:rsidR="00906213" w:rsidRPr="00B32309" w:rsidRDefault="00906213" w:rsidP="00906213">
      <w:pPr>
        <w:rPr>
          <w:rFonts w:eastAsiaTheme="minorEastAsia"/>
        </w:rPr>
      </w:pPr>
    </w:p>
    <w:p w:rsidR="006521DB" w:rsidRPr="00B32309" w:rsidRDefault="006521DB">
      <w:pPr>
        <w:rPr>
          <w:rFonts w:asciiTheme="majorEastAsia" w:eastAsiaTheme="majorEastAsia" w:hAnsiTheme="majorEastAsia"/>
          <w:sz w:val="24"/>
        </w:rPr>
      </w:pPr>
      <w:r w:rsidRPr="00B32309">
        <w:rPr>
          <w:rFonts w:asciiTheme="majorEastAsia" w:eastAsiaTheme="majorEastAsia" w:hAnsiTheme="majorEastAsia"/>
          <w:sz w:val="24"/>
        </w:rPr>
        <w:t>参考文献</w:t>
      </w:r>
    </w:p>
    <w:p w:rsidR="00830021" w:rsidRPr="00B32309" w:rsidRDefault="00097B9E">
      <w:pPr>
        <w:numPr>
          <w:ilvl w:val="0"/>
          <w:numId w:val="8"/>
        </w:numPr>
        <w:rPr>
          <w:rFonts w:eastAsiaTheme="minorEastAsia"/>
        </w:rPr>
      </w:pPr>
      <w:r w:rsidRPr="00B32309">
        <w:rPr>
          <w:rFonts w:eastAsiaTheme="minorEastAsia" w:hAnsiTheme="minorEastAsia"/>
        </w:rPr>
        <w:t>藤橋達郎・</w:t>
      </w:r>
      <w:r w:rsidR="00830021" w:rsidRPr="00B32309">
        <w:rPr>
          <w:rFonts w:eastAsiaTheme="minorEastAsia" w:hAnsiTheme="minorEastAsia"/>
        </w:rPr>
        <w:t>丹治純一</w:t>
      </w:r>
      <w:r w:rsidRPr="00B32309">
        <w:rPr>
          <w:rFonts w:eastAsiaTheme="minorEastAsia" w:hAnsiTheme="minorEastAsia"/>
        </w:rPr>
        <w:t>・</w:t>
      </w:r>
      <w:r w:rsidR="00830021" w:rsidRPr="00B32309">
        <w:rPr>
          <w:rFonts w:eastAsiaTheme="minorEastAsia" w:hAnsiTheme="minorEastAsia"/>
        </w:rPr>
        <w:t>藤</w:t>
      </w:r>
      <w:r w:rsidRPr="00B32309">
        <w:rPr>
          <w:rFonts w:eastAsiaTheme="minorEastAsia" w:hAnsiTheme="minorEastAsia"/>
        </w:rPr>
        <w:t>田吾郎・深田隆文・西村玲馬・竹本泰敏，「自動車電源系統のモデル化</w:t>
      </w:r>
      <w:r w:rsidR="00830021" w:rsidRPr="00B32309">
        <w:rPr>
          <w:rFonts w:eastAsiaTheme="minorEastAsia" w:hAnsiTheme="minorEastAsia"/>
        </w:rPr>
        <w:t>」，平成</w:t>
      </w:r>
      <w:r w:rsidRPr="00B32309">
        <w:rPr>
          <w:rFonts w:eastAsiaTheme="minorEastAsia"/>
        </w:rPr>
        <w:t>23</w:t>
      </w:r>
      <w:r w:rsidRPr="00B32309">
        <w:rPr>
          <w:rFonts w:eastAsiaTheme="minorEastAsia" w:hAnsiTheme="minorEastAsia"/>
        </w:rPr>
        <w:t>年電気学会産業応用部門</w:t>
      </w:r>
      <w:r w:rsidR="00830021" w:rsidRPr="00B32309">
        <w:rPr>
          <w:rFonts w:eastAsiaTheme="minorEastAsia" w:hAnsiTheme="minorEastAsia"/>
        </w:rPr>
        <w:t>大会，</w:t>
      </w:r>
      <w:r w:rsidRPr="00B32309">
        <w:rPr>
          <w:rFonts w:eastAsiaTheme="minorEastAsia"/>
        </w:rPr>
        <w:t>No.2-78(2011-9</w:t>
      </w:r>
      <w:r w:rsidR="00830021" w:rsidRPr="00B32309">
        <w:rPr>
          <w:rFonts w:eastAsiaTheme="minorEastAsia"/>
        </w:rPr>
        <w:t>)</w:t>
      </w:r>
    </w:p>
    <w:p w:rsidR="000F7DE1" w:rsidRPr="00B32309" w:rsidRDefault="000F7DE1" w:rsidP="000F7DE1">
      <w:pPr>
        <w:numPr>
          <w:ilvl w:val="0"/>
          <w:numId w:val="8"/>
        </w:numPr>
        <w:rPr>
          <w:rFonts w:eastAsiaTheme="minorEastAsia"/>
        </w:rPr>
      </w:pPr>
      <w:r w:rsidRPr="00B32309">
        <w:rPr>
          <w:rFonts w:eastAsiaTheme="minorEastAsia" w:hAnsiTheme="minorEastAsia"/>
        </w:rPr>
        <w:t>丹治純一，藤橋達郎，藤田吾郎，深田隆文，西村玲馬，竹本泰敏，「自動車電源系統の特性試験」，平成</w:t>
      </w:r>
      <w:r w:rsidR="00346A60" w:rsidRPr="00B32309">
        <w:rPr>
          <w:rFonts w:eastAsiaTheme="minorEastAsia"/>
        </w:rPr>
        <w:t>23</w:t>
      </w:r>
      <w:r w:rsidRPr="00B32309">
        <w:rPr>
          <w:rFonts w:eastAsiaTheme="minorEastAsia" w:hAnsiTheme="minorEastAsia"/>
        </w:rPr>
        <w:t>年電気学会全国大会，</w:t>
      </w:r>
      <w:r w:rsidRPr="00B32309">
        <w:rPr>
          <w:rFonts w:eastAsiaTheme="minorEastAsia"/>
        </w:rPr>
        <w:t xml:space="preserve">No.4-206(2011-3) </w:t>
      </w:r>
    </w:p>
    <w:p w:rsidR="00777919" w:rsidRPr="00B32309" w:rsidRDefault="00346A60" w:rsidP="00777919">
      <w:pPr>
        <w:numPr>
          <w:ilvl w:val="0"/>
          <w:numId w:val="8"/>
        </w:numPr>
        <w:rPr>
          <w:rFonts w:eastAsiaTheme="minorEastAsia"/>
        </w:rPr>
      </w:pPr>
      <w:r w:rsidRPr="00B32309">
        <w:rPr>
          <w:rFonts w:eastAsiaTheme="minorEastAsia" w:hAnsiTheme="minorEastAsia"/>
        </w:rPr>
        <w:t>岡田陽平，藤田吾郎，深田隆文，竹本泰敏，「自動車電源系統におけるシミュレーションモデルの構築」，平成</w:t>
      </w:r>
      <w:r w:rsidRPr="00B32309">
        <w:rPr>
          <w:rFonts w:eastAsiaTheme="minorEastAsia"/>
        </w:rPr>
        <w:t>22</w:t>
      </w:r>
      <w:r w:rsidRPr="00B32309">
        <w:rPr>
          <w:rFonts w:eastAsiaTheme="minorEastAsia" w:hAnsiTheme="minorEastAsia"/>
        </w:rPr>
        <w:t>年電気学会全国大会，</w:t>
      </w:r>
      <w:r w:rsidRPr="00B32309">
        <w:rPr>
          <w:rFonts w:eastAsiaTheme="minorEastAsia"/>
        </w:rPr>
        <w:t>No.2-3(2010-8)</w:t>
      </w:r>
    </w:p>
    <w:sectPr w:rsidR="00777919" w:rsidRPr="00B32309" w:rsidSect="00463228">
      <w:headerReference w:type="even" r:id="rId27"/>
      <w:footnotePr>
        <w:numFmt w:val="chicago"/>
      </w:footnotePr>
      <w:type w:val="continuous"/>
      <w:pgSz w:w="11907" w:h="16840" w:code="9"/>
      <w:pgMar w:top="1134" w:right="1134" w:bottom="1134" w:left="1134" w:header="851" w:footer="851" w:gutter="0"/>
      <w:paperSrc w:first="12288" w:other="12288"/>
      <w:cols w:num="2" w:space="567"/>
      <w:noEndnote/>
      <w:docGrid w:type="lines"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EF" w:rsidRDefault="001344EF">
      <w:r>
        <w:separator/>
      </w:r>
    </w:p>
  </w:endnote>
  <w:endnote w:type="continuationSeparator" w:id="0">
    <w:p w:rsidR="001344EF" w:rsidRDefault="00134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66" w:rsidRDefault="008E046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EF" w:rsidRDefault="001344EF">
      <w:r>
        <w:separator/>
      </w:r>
    </w:p>
  </w:footnote>
  <w:footnote w:type="continuationSeparator" w:id="0">
    <w:p w:rsidR="001344EF" w:rsidRDefault="00134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66" w:rsidRDefault="008E04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4B0F50"/>
    <w:multiLevelType w:val="hybridMultilevel"/>
    <w:tmpl w:val="7550103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74C40CE"/>
    <w:multiLevelType w:val="singleLevel"/>
    <w:tmpl w:val="E0EA2E28"/>
    <w:lvl w:ilvl="0">
      <w:start w:val="1"/>
      <w:numFmt w:val="decimal"/>
      <w:lvlText w:val="[%1]"/>
      <w:legacy w:legacy="1" w:legacySpace="0" w:legacyIndent="425"/>
      <w:lvlJc w:val="left"/>
      <w:pPr>
        <w:ind w:left="425" w:hanging="425"/>
      </w:pPr>
    </w:lvl>
  </w:abstractNum>
  <w:abstractNum w:abstractNumId="5">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D195511"/>
    <w:multiLevelType w:val="hybridMultilevel"/>
    <w:tmpl w:val="466C03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2C3F96"/>
    <w:multiLevelType w:val="hybridMultilevel"/>
    <w:tmpl w:val="3BBC23D2"/>
    <w:lvl w:ilvl="0" w:tplc="5434E4DA">
      <w:start w:val="1"/>
      <w:numFmt w:val="decimal"/>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 w:numId="2">
    <w:abstractNumId w:val="4"/>
  </w:num>
  <w:num w:numId="3">
    <w:abstractNumId w:val="3"/>
  </w:num>
  <w:num w:numId="4">
    <w:abstractNumId w:val="8"/>
  </w:num>
  <w:num w:numId="5">
    <w:abstractNumId w:val="1"/>
  </w:num>
  <w:num w:numId="6">
    <w:abstractNumId w:val="6"/>
  </w:num>
  <w:num w:numId="7">
    <w:abstractNumId w:val="5"/>
  </w:num>
  <w:num w:numId="8">
    <w:abstractNumId w:val="7"/>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doNotHyphenateCaps/>
  <w:drawingGridHorizontalSpacing w:val="115"/>
  <w:drawingGridVerticalSpacing w:val="120"/>
  <w:displayHorizontalDrawingGridEvery w:val="0"/>
  <w:doNotShadeFormData/>
  <w:noPunctuationKerning/>
  <w:characterSpacingControl w:val="doNotCompress"/>
  <w:hdrShapeDefaults>
    <o:shapedefaults v:ext="edit" spidmax="28674">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A46D9C"/>
    <w:rsid w:val="00051831"/>
    <w:rsid w:val="00056DDD"/>
    <w:rsid w:val="00067505"/>
    <w:rsid w:val="00097B9E"/>
    <w:rsid w:val="000D0493"/>
    <w:rsid w:val="000F7DE1"/>
    <w:rsid w:val="0010531D"/>
    <w:rsid w:val="00114288"/>
    <w:rsid w:val="0012113B"/>
    <w:rsid w:val="00123599"/>
    <w:rsid w:val="001270F3"/>
    <w:rsid w:val="001344EF"/>
    <w:rsid w:val="00140656"/>
    <w:rsid w:val="00152855"/>
    <w:rsid w:val="00162B96"/>
    <w:rsid w:val="00190BEB"/>
    <w:rsid w:val="001B36E7"/>
    <w:rsid w:val="001F0119"/>
    <w:rsid w:val="002919D7"/>
    <w:rsid w:val="002D56B5"/>
    <w:rsid w:val="0032365A"/>
    <w:rsid w:val="00341607"/>
    <w:rsid w:val="00346A60"/>
    <w:rsid w:val="0037191C"/>
    <w:rsid w:val="0037678E"/>
    <w:rsid w:val="003948EE"/>
    <w:rsid w:val="003B2E83"/>
    <w:rsid w:val="003C12BA"/>
    <w:rsid w:val="003F7B81"/>
    <w:rsid w:val="003F7BD3"/>
    <w:rsid w:val="004463B6"/>
    <w:rsid w:val="00446CDC"/>
    <w:rsid w:val="00463228"/>
    <w:rsid w:val="004865F8"/>
    <w:rsid w:val="004B210A"/>
    <w:rsid w:val="004E6D08"/>
    <w:rsid w:val="0053456A"/>
    <w:rsid w:val="0056308A"/>
    <w:rsid w:val="005705E3"/>
    <w:rsid w:val="005728B1"/>
    <w:rsid w:val="005828E1"/>
    <w:rsid w:val="005C3C76"/>
    <w:rsid w:val="005E06F6"/>
    <w:rsid w:val="00626106"/>
    <w:rsid w:val="00636F6F"/>
    <w:rsid w:val="00645525"/>
    <w:rsid w:val="006521DB"/>
    <w:rsid w:val="006551BA"/>
    <w:rsid w:val="0066395E"/>
    <w:rsid w:val="00676F01"/>
    <w:rsid w:val="006B45B4"/>
    <w:rsid w:val="006B7FFA"/>
    <w:rsid w:val="00705B1C"/>
    <w:rsid w:val="00710ABE"/>
    <w:rsid w:val="00733DB2"/>
    <w:rsid w:val="00743A52"/>
    <w:rsid w:val="007457B8"/>
    <w:rsid w:val="00751E2B"/>
    <w:rsid w:val="00777919"/>
    <w:rsid w:val="007A164D"/>
    <w:rsid w:val="007F7A2C"/>
    <w:rsid w:val="00803C8E"/>
    <w:rsid w:val="00821D62"/>
    <w:rsid w:val="008265EE"/>
    <w:rsid w:val="00830021"/>
    <w:rsid w:val="008E0466"/>
    <w:rsid w:val="00906213"/>
    <w:rsid w:val="0093546B"/>
    <w:rsid w:val="009758A6"/>
    <w:rsid w:val="009D5B66"/>
    <w:rsid w:val="009E489B"/>
    <w:rsid w:val="009E7D79"/>
    <w:rsid w:val="009F0701"/>
    <w:rsid w:val="00A3126D"/>
    <w:rsid w:val="00A46D9C"/>
    <w:rsid w:val="00A81FD2"/>
    <w:rsid w:val="00A8259D"/>
    <w:rsid w:val="00AA11A0"/>
    <w:rsid w:val="00AA3FB4"/>
    <w:rsid w:val="00AF664D"/>
    <w:rsid w:val="00B07D73"/>
    <w:rsid w:val="00B32309"/>
    <w:rsid w:val="00B563EA"/>
    <w:rsid w:val="00B932A1"/>
    <w:rsid w:val="00BF73E6"/>
    <w:rsid w:val="00C100E7"/>
    <w:rsid w:val="00C342EA"/>
    <w:rsid w:val="00C4105A"/>
    <w:rsid w:val="00C52057"/>
    <w:rsid w:val="00C82D9C"/>
    <w:rsid w:val="00CF318D"/>
    <w:rsid w:val="00D0271F"/>
    <w:rsid w:val="00D70CF4"/>
    <w:rsid w:val="00E244F8"/>
    <w:rsid w:val="00E42957"/>
    <w:rsid w:val="00E6605A"/>
    <w:rsid w:val="00E712C3"/>
    <w:rsid w:val="00EB1CD3"/>
    <w:rsid w:val="00EC4573"/>
    <w:rsid w:val="00F0086D"/>
    <w:rsid w:val="00F26938"/>
    <w:rsid w:val="00F6186C"/>
    <w:rsid w:val="00F738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228"/>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463228"/>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463228"/>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463228"/>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63228"/>
    <w:pPr>
      <w:snapToGrid w:val="0"/>
      <w:spacing w:line="300" w:lineRule="atLeast"/>
    </w:pPr>
  </w:style>
  <w:style w:type="paragraph" w:customStyle="1" w:styleId="a4">
    <w:name w:val="脚注"/>
    <w:basedOn w:val="a"/>
    <w:rsid w:val="00463228"/>
    <w:pPr>
      <w:pBdr>
        <w:top w:val="single" w:sz="4" w:space="1" w:color="auto"/>
      </w:pBdr>
      <w:snapToGrid w:val="0"/>
      <w:spacing w:line="0" w:lineRule="atLeast"/>
    </w:pPr>
    <w:rPr>
      <w:sz w:val="16"/>
    </w:rPr>
  </w:style>
  <w:style w:type="paragraph" w:customStyle="1" w:styleId="a5">
    <w:name w:val="和文タイトル"/>
    <w:basedOn w:val="a"/>
    <w:rsid w:val="00463228"/>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463228"/>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463228"/>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463228"/>
  </w:style>
  <w:style w:type="paragraph" w:customStyle="1" w:styleId="a9">
    <w:name w:val="数式"/>
    <w:basedOn w:val="a"/>
    <w:rsid w:val="00463228"/>
    <w:pPr>
      <w:tabs>
        <w:tab w:val="left" w:pos="284"/>
        <w:tab w:val="right" w:leader="middleDot" w:pos="4536"/>
      </w:tabs>
      <w:autoSpaceDE/>
      <w:autoSpaceDN/>
      <w:snapToGrid w:val="0"/>
      <w:spacing w:line="300" w:lineRule="atLeast"/>
    </w:pPr>
  </w:style>
  <w:style w:type="paragraph" w:customStyle="1" w:styleId="aa">
    <w:name w:val="アブストラクト"/>
    <w:basedOn w:val="a"/>
    <w:rsid w:val="00463228"/>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463228"/>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463228"/>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463228"/>
    <w:pPr>
      <w:jc w:val="center"/>
    </w:pPr>
  </w:style>
  <w:style w:type="paragraph" w:customStyle="1" w:styleId="ae">
    <w:name w:val="図表の中"/>
    <w:basedOn w:val="a"/>
    <w:rsid w:val="00463228"/>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463228"/>
    <w:pPr>
      <w:autoSpaceDE/>
      <w:autoSpaceDN/>
      <w:snapToGrid w:val="0"/>
      <w:spacing w:line="0" w:lineRule="atLeast"/>
    </w:pPr>
    <w:rPr>
      <w:sz w:val="16"/>
    </w:rPr>
  </w:style>
  <w:style w:type="paragraph" w:customStyle="1" w:styleId="af0">
    <w:name w:val="受付日"/>
    <w:basedOn w:val="a"/>
    <w:rsid w:val="00463228"/>
    <w:pPr>
      <w:autoSpaceDE/>
      <w:autoSpaceDN/>
      <w:snapToGrid w:val="0"/>
      <w:spacing w:line="0" w:lineRule="atLeast"/>
      <w:jc w:val="right"/>
    </w:pPr>
  </w:style>
  <w:style w:type="paragraph" w:customStyle="1" w:styleId="af1">
    <w:name w:val="プログラム例"/>
    <w:basedOn w:val="a3"/>
    <w:rsid w:val="00463228"/>
    <w:pPr>
      <w:spacing w:line="0" w:lineRule="atLeast"/>
    </w:pPr>
    <w:rPr>
      <w:rFonts w:ascii="Courier New" w:hAnsi="Courier New" w:cs="Courier New"/>
    </w:rPr>
  </w:style>
  <w:style w:type="paragraph" w:styleId="af2">
    <w:name w:val="header"/>
    <w:basedOn w:val="a"/>
    <w:link w:val="af3"/>
    <w:rsid w:val="00463228"/>
    <w:pPr>
      <w:tabs>
        <w:tab w:val="center" w:pos="4252"/>
        <w:tab w:val="right" w:pos="8504"/>
      </w:tabs>
      <w:snapToGrid w:val="0"/>
    </w:pPr>
  </w:style>
  <w:style w:type="character" w:customStyle="1" w:styleId="af3">
    <w:name w:val="ヘッダー (文字)"/>
    <w:basedOn w:val="a0"/>
    <w:link w:val="af2"/>
    <w:rsid w:val="00463228"/>
    <w:rPr>
      <w:rFonts w:ascii="Times New Roman" w:eastAsia="ＭＳ 明朝" w:hAnsi="Times New Roman"/>
      <w:sz w:val="18"/>
    </w:rPr>
  </w:style>
  <w:style w:type="paragraph" w:styleId="af4">
    <w:name w:val="footer"/>
    <w:basedOn w:val="a"/>
    <w:link w:val="af5"/>
    <w:rsid w:val="00463228"/>
    <w:pPr>
      <w:tabs>
        <w:tab w:val="center" w:pos="4252"/>
        <w:tab w:val="right" w:pos="8504"/>
      </w:tabs>
      <w:snapToGrid w:val="0"/>
    </w:pPr>
  </w:style>
  <w:style w:type="character" w:customStyle="1" w:styleId="af5">
    <w:name w:val="フッター (文字)"/>
    <w:basedOn w:val="a0"/>
    <w:link w:val="af4"/>
    <w:rsid w:val="00463228"/>
    <w:rPr>
      <w:rFonts w:ascii="Times New Roman" w:eastAsia="ＭＳ 明朝" w:hAnsi="Times New Roman"/>
      <w:sz w:val="18"/>
    </w:rPr>
  </w:style>
  <w:style w:type="paragraph" w:customStyle="1" w:styleId="0230">
    <w:name w:val="0230_本文"/>
    <w:basedOn w:val="a"/>
    <w:rsid w:val="00346A60"/>
    <w:pPr>
      <w:overflowPunct w:val="0"/>
      <w:autoSpaceDE/>
      <w:autoSpaceDN/>
      <w:adjustRightInd/>
      <w:spacing w:line="280" w:lineRule="atLeast"/>
      <w:ind w:firstLine="181"/>
      <w:textAlignment w:val="auto"/>
    </w:pPr>
    <w:rPr>
      <w:snapToGrid w:val="0"/>
      <w:kern w:val="14"/>
    </w:rPr>
  </w:style>
  <w:style w:type="paragraph" w:styleId="af6">
    <w:name w:val="Balloon Text"/>
    <w:basedOn w:val="a"/>
    <w:link w:val="af7"/>
    <w:rsid w:val="005828E1"/>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5828E1"/>
    <w:rPr>
      <w:rFonts w:asciiTheme="majorHAnsi" w:eastAsiaTheme="majorEastAsia" w:hAnsiTheme="majorHAnsi" w:cstheme="majorBidi"/>
      <w:sz w:val="18"/>
      <w:szCs w:val="18"/>
    </w:rPr>
  </w:style>
  <w:style w:type="character" w:styleId="af8">
    <w:name w:val="Placeholder Text"/>
    <w:basedOn w:val="a0"/>
    <w:uiPriority w:val="99"/>
    <w:semiHidden/>
    <w:rsid w:val="005828E1"/>
    <w:rPr>
      <w:color w:val="808080"/>
    </w:rPr>
  </w:style>
</w:styles>
</file>

<file path=word/webSettings.xml><?xml version="1.0" encoding="utf-8"?>
<w:webSettings xmlns:r="http://schemas.openxmlformats.org/officeDocument/2006/relationships" xmlns:w="http://schemas.openxmlformats.org/wordprocessingml/2006/main">
  <w:divs>
    <w:div w:id="5155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2977-3F1C-48D1-A770-A628EFF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Tatsuro</cp:lastModifiedBy>
  <cp:revision>8</cp:revision>
  <cp:lastPrinted>2011-12-12T08:10:00Z</cp:lastPrinted>
  <dcterms:created xsi:type="dcterms:W3CDTF">2011-12-14T05:03:00Z</dcterms:created>
  <dcterms:modified xsi:type="dcterms:W3CDTF">2011-12-15T06:45:00Z</dcterms:modified>
</cp:coreProperties>
</file>